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A0274" w14:textId="50F122AE" w:rsidR="00153C45" w:rsidRPr="00CE0424" w:rsidRDefault="00153C45" w:rsidP="00153C45">
      <w:pPr>
        <w:pStyle w:val="3GPPHeader"/>
        <w:spacing w:after="60"/>
        <w:rPr>
          <w:sz w:val="32"/>
          <w:szCs w:val="32"/>
          <w:highlight w:val="yellow"/>
        </w:rPr>
      </w:pPr>
      <w:r w:rsidRPr="00CE0424">
        <w:t xml:space="preserve">3GPP TSG-RAN </w:t>
      </w:r>
      <w:r w:rsidRPr="00936875">
        <w:t>WG2 #10</w:t>
      </w:r>
      <w:r>
        <w:t>6</w:t>
      </w:r>
      <w:r w:rsidRPr="00CE0424">
        <w:tab/>
      </w:r>
      <w:proofErr w:type="spellStart"/>
      <w:r w:rsidRPr="00CE0424">
        <w:rPr>
          <w:sz w:val="32"/>
          <w:szCs w:val="32"/>
        </w:rPr>
        <w:t>Tdoc</w:t>
      </w:r>
      <w:proofErr w:type="spellEnd"/>
      <w:r w:rsidRPr="00CE0424">
        <w:rPr>
          <w:sz w:val="32"/>
          <w:szCs w:val="32"/>
        </w:rPr>
        <w:t xml:space="preserve"> R2-</w:t>
      </w:r>
      <w:r w:rsidR="008A685D" w:rsidRPr="008A685D">
        <w:rPr>
          <w:sz w:val="32"/>
          <w:szCs w:val="32"/>
        </w:rPr>
        <w:t>1906839</w:t>
      </w:r>
    </w:p>
    <w:p w14:paraId="503D0258" w14:textId="77777777" w:rsidR="00153C45" w:rsidRPr="00CE0424" w:rsidRDefault="00153C45" w:rsidP="00153C45">
      <w:pPr>
        <w:pStyle w:val="3GPPHeader"/>
      </w:pPr>
      <w:r>
        <w:t>Reno</w:t>
      </w:r>
      <w:r w:rsidRPr="00126758">
        <w:t xml:space="preserve">, </w:t>
      </w:r>
      <w:r>
        <w:t>US</w:t>
      </w:r>
      <w:r w:rsidRPr="00126758">
        <w:t xml:space="preserve">, </w:t>
      </w:r>
      <w:r>
        <w:t>13</w:t>
      </w:r>
      <w:r w:rsidRPr="00126758">
        <w:t xml:space="preserve"> – 1</w:t>
      </w:r>
      <w:r>
        <w:t>7</w:t>
      </w:r>
      <w:r w:rsidRPr="00126758">
        <w:t xml:space="preserve"> Ma</w:t>
      </w:r>
      <w:r>
        <w:t>y</w:t>
      </w:r>
      <w:r w:rsidRPr="00126758">
        <w:t xml:space="preserve"> 201</w:t>
      </w:r>
      <w:r>
        <w:t>9</w:t>
      </w:r>
    </w:p>
    <w:p w14:paraId="4F8FBA84" w14:textId="77777777" w:rsidR="00153C45" w:rsidRPr="00CE0424" w:rsidRDefault="00153C45" w:rsidP="00153C45">
      <w:pPr>
        <w:pStyle w:val="3GPPHeader"/>
      </w:pPr>
    </w:p>
    <w:p w14:paraId="57F33DE8" w14:textId="0338B5A7" w:rsidR="00153C45" w:rsidRPr="00CE0424" w:rsidRDefault="00153C45" w:rsidP="00153C45">
      <w:pPr>
        <w:pStyle w:val="3GPPHeader"/>
        <w:rPr>
          <w:sz w:val="22"/>
          <w:szCs w:val="22"/>
        </w:rPr>
      </w:pPr>
      <w:r w:rsidRPr="00CE0424">
        <w:rPr>
          <w:sz w:val="22"/>
          <w:szCs w:val="22"/>
        </w:rPr>
        <w:t>Agenda Item:</w:t>
      </w:r>
      <w:r w:rsidRPr="00CE0424">
        <w:rPr>
          <w:sz w:val="22"/>
          <w:szCs w:val="22"/>
        </w:rPr>
        <w:tab/>
      </w:r>
      <w:r w:rsidR="005A2D2E" w:rsidRPr="005A2D2E">
        <w:rPr>
          <w:sz w:val="22"/>
          <w:szCs w:val="22"/>
        </w:rPr>
        <w:t>11.7.2.2</w:t>
      </w:r>
    </w:p>
    <w:p w14:paraId="299AD2F6" w14:textId="77777777" w:rsidR="00153C45" w:rsidRPr="00CE0424" w:rsidRDefault="00153C45" w:rsidP="00153C45">
      <w:pPr>
        <w:pStyle w:val="3GPPHeader"/>
        <w:rPr>
          <w:sz w:val="22"/>
          <w:szCs w:val="22"/>
        </w:rPr>
      </w:pPr>
      <w:r>
        <w:rPr>
          <w:sz w:val="22"/>
          <w:szCs w:val="22"/>
        </w:rPr>
        <w:t>Source:</w:t>
      </w:r>
      <w:r w:rsidRPr="00CE0424">
        <w:rPr>
          <w:sz w:val="22"/>
          <w:szCs w:val="22"/>
        </w:rPr>
        <w:tab/>
        <w:t>Ericsson</w:t>
      </w:r>
    </w:p>
    <w:p w14:paraId="339BED80" w14:textId="741EDDAE" w:rsidR="00153C45" w:rsidRPr="0009111B" w:rsidRDefault="00153C45" w:rsidP="00153C45">
      <w:pPr>
        <w:pStyle w:val="3GPPHeader"/>
        <w:rPr>
          <w:sz w:val="22"/>
          <w:szCs w:val="22"/>
        </w:rPr>
      </w:pPr>
      <w:r w:rsidRPr="0015782F">
        <w:rPr>
          <w:sz w:val="22"/>
          <w:szCs w:val="22"/>
        </w:rPr>
        <w:t>Title:</w:t>
      </w:r>
      <w:r w:rsidRPr="0015782F">
        <w:rPr>
          <w:sz w:val="22"/>
          <w:szCs w:val="22"/>
        </w:rPr>
        <w:tab/>
      </w:r>
      <w:r w:rsidR="003361C1" w:rsidRPr="003361C1">
        <w:rPr>
          <w:sz w:val="22"/>
          <w:szCs w:val="22"/>
        </w:rPr>
        <w:t xml:space="preserve">On </w:t>
      </w:r>
      <w:r w:rsidR="00864C76">
        <w:rPr>
          <w:sz w:val="22"/>
          <w:szCs w:val="22"/>
        </w:rPr>
        <w:t xml:space="preserve">MAC </w:t>
      </w:r>
      <w:bookmarkStart w:id="0" w:name="_GoBack"/>
      <w:bookmarkEnd w:id="0"/>
      <w:r w:rsidR="003361C1" w:rsidRPr="003361C1">
        <w:rPr>
          <w:sz w:val="22"/>
          <w:szCs w:val="22"/>
        </w:rPr>
        <w:t>impacts for multiple SPS and CG</w:t>
      </w:r>
      <w:r w:rsidR="00EC6114">
        <w:rPr>
          <w:sz w:val="22"/>
          <w:szCs w:val="22"/>
        </w:rPr>
        <w:t xml:space="preserve"> </w:t>
      </w:r>
    </w:p>
    <w:p w14:paraId="7FF321EF" w14:textId="77777777" w:rsidR="00153C45" w:rsidRPr="00CE0424" w:rsidRDefault="00153C45" w:rsidP="00153C45">
      <w:pPr>
        <w:pStyle w:val="3GPPHeader"/>
        <w:rPr>
          <w:sz w:val="22"/>
          <w:szCs w:val="22"/>
        </w:rPr>
      </w:pPr>
      <w:r w:rsidRPr="0015782F">
        <w:rPr>
          <w:sz w:val="22"/>
          <w:szCs w:val="22"/>
        </w:rPr>
        <w:t>Document for:</w:t>
      </w:r>
      <w:r w:rsidRPr="0015782F">
        <w:rPr>
          <w:sz w:val="22"/>
          <w:szCs w:val="22"/>
        </w:rPr>
        <w:tab/>
        <w:t>Discussion, Decision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38E8EE7E" w14:textId="0F42E486" w:rsidR="00B567D6" w:rsidRPr="00B872EA" w:rsidRDefault="00DD1541" w:rsidP="00B567D6">
      <w:pPr>
        <w:rPr>
          <w:rFonts w:ascii="Arial" w:hAnsi="Arial" w:cs="Arial"/>
        </w:rPr>
      </w:pPr>
      <w:r w:rsidRPr="00EB4933">
        <w:rPr>
          <w:rFonts w:ascii="Arial" w:hAnsi="Arial" w:cs="Arial"/>
        </w:rPr>
        <w:t>As enhancement</w:t>
      </w:r>
      <w:r w:rsidR="00A15607">
        <w:rPr>
          <w:rFonts w:ascii="Arial" w:hAnsi="Arial" w:cs="Arial"/>
        </w:rPr>
        <w:t>s</w:t>
      </w:r>
      <w:r w:rsidRPr="00EB4933">
        <w:rPr>
          <w:rFonts w:ascii="Arial" w:hAnsi="Arial" w:cs="Arial"/>
        </w:rPr>
        <w:t xml:space="preserve"> to satisfy QoS </w:t>
      </w:r>
      <w:r w:rsidR="00D75791" w:rsidRPr="00EB4933">
        <w:rPr>
          <w:rFonts w:ascii="Arial" w:hAnsi="Arial" w:cs="Arial"/>
        </w:rPr>
        <w:t>for TS</w:t>
      </w:r>
      <w:r w:rsidR="00B872EA">
        <w:rPr>
          <w:rFonts w:ascii="Arial" w:hAnsi="Arial" w:cs="Arial"/>
        </w:rPr>
        <w:t>C</w:t>
      </w:r>
      <w:r w:rsidR="00D75791" w:rsidRPr="00EB4933">
        <w:rPr>
          <w:rFonts w:ascii="Arial" w:hAnsi="Arial" w:cs="Arial"/>
        </w:rPr>
        <w:t xml:space="preserve"> traffic</w:t>
      </w:r>
      <w:r w:rsidR="00B872EA">
        <w:rPr>
          <w:rFonts w:ascii="Arial" w:hAnsi="Arial" w:cs="Arial"/>
        </w:rPr>
        <w:t xml:space="preserve"> patterns, the new work item on </w:t>
      </w:r>
      <w:r w:rsidR="00B858A1" w:rsidRPr="00EB4933">
        <w:rPr>
          <w:rFonts w:ascii="Arial" w:hAnsi="Arial" w:cs="Arial"/>
        </w:rPr>
        <w:t>NR-II</w:t>
      </w:r>
      <w:r w:rsidR="00170DEB">
        <w:rPr>
          <w:rFonts w:ascii="Arial" w:hAnsi="Arial" w:cs="Arial"/>
        </w:rPr>
        <w:t>o</w:t>
      </w:r>
      <w:r w:rsidR="00B858A1" w:rsidRPr="00EB4933">
        <w:rPr>
          <w:rFonts w:ascii="Arial" w:hAnsi="Arial" w:cs="Arial"/>
        </w:rPr>
        <w:t>T</w:t>
      </w:r>
      <w:r w:rsidR="00B872EA">
        <w:rPr>
          <w:rFonts w:ascii="Arial" w:hAnsi="Arial" w:cs="Arial"/>
        </w:rPr>
        <w:t xml:space="preserve"> </w:t>
      </w:r>
      <w:hyperlink r:id="rId13" w:history="1">
        <w:r w:rsidR="00B872EA" w:rsidRPr="00B872EA">
          <w:rPr>
            <w:rStyle w:val="Hyperlink"/>
            <w:rFonts w:ascii="Arial" w:hAnsi="Arial" w:cs="Arial"/>
          </w:rPr>
          <w:t>RP-190728</w:t>
        </w:r>
      </w:hyperlink>
      <w:r w:rsidR="00B858A1" w:rsidRPr="00EB4933">
        <w:rPr>
          <w:rFonts w:ascii="Arial" w:hAnsi="Arial" w:cs="Arial"/>
        </w:rPr>
        <w:t xml:space="preserve"> </w:t>
      </w:r>
      <w:r w:rsidR="00B872EA">
        <w:rPr>
          <w:rFonts w:ascii="Arial" w:hAnsi="Arial" w:cs="Arial"/>
        </w:rPr>
        <w:t>specifies among others the following objectives</w:t>
      </w:r>
    </w:p>
    <w:p w14:paraId="43C12987" w14:textId="73C2ED30" w:rsidR="00DC6764" w:rsidRPr="00DC6764" w:rsidRDefault="00DC6764" w:rsidP="00DC6764">
      <w:pPr>
        <w:pStyle w:val="ListParagraph"/>
        <w:numPr>
          <w:ilvl w:val="0"/>
          <w:numId w:val="21"/>
        </w:numPr>
        <w:ind w:leftChars="0"/>
        <w:rPr>
          <w:rFonts w:ascii="Arial" w:hAnsi="Arial" w:cs="Arial"/>
          <w:lang w:val="en-US"/>
        </w:rPr>
      </w:pPr>
      <w:r w:rsidRPr="00DC6764">
        <w:rPr>
          <w:rFonts w:ascii="Arial" w:hAnsi="Arial" w:cs="Arial"/>
          <w:lang w:val="en-US"/>
        </w:rPr>
        <w:t>Support for multiple simultaneous active semi-persistent scheduling (SPS) configurations for a given BWP of a UE. [RAN2, RAN1].</w:t>
      </w:r>
    </w:p>
    <w:p w14:paraId="3957033F" w14:textId="13857C37" w:rsidR="004B2198" w:rsidRPr="00DC6764" w:rsidRDefault="00DC6764" w:rsidP="00DC6764">
      <w:pPr>
        <w:pStyle w:val="ListParagraph"/>
        <w:numPr>
          <w:ilvl w:val="0"/>
          <w:numId w:val="21"/>
        </w:numPr>
        <w:ind w:leftChars="0"/>
        <w:rPr>
          <w:rFonts w:ascii="Arial" w:hAnsi="Arial" w:cs="Arial"/>
          <w:lang w:val="en-US"/>
        </w:rPr>
      </w:pPr>
      <w:r w:rsidRPr="00DC6764">
        <w:rPr>
          <w:rFonts w:ascii="Arial" w:hAnsi="Arial" w:cs="Arial"/>
          <w:lang w:val="en-US"/>
        </w:rPr>
        <w:t>Support for shorter SPS periodicities than the existing ones [RAN2, RAN1].</w:t>
      </w:r>
    </w:p>
    <w:p w14:paraId="2A202D3F" w14:textId="076A0545" w:rsidR="002D5D12" w:rsidRDefault="002D5D12" w:rsidP="00B567D6">
      <w:pPr>
        <w:rPr>
          <w:rFonts w:ascii="Arial" w:hAnsi="Arial" w:cs="Arial"/>
        </w:rPr>
      </w:pPr>
      <w:r>
        <w:rPr>
          <w:rFonts w:ascii="Arial" w:hAnsi="Arial" w:cs="Arial"/>
        </w:rPr>
        <w:t xml:space="preserve">And RAN1-lead work item on </w:t>
      </w:r>
      <w:proofErr w:type="spellStart"/>
      <w:r>
        <w:rPr>
          <w:rFonts w:ascii="Arial" w:hAnsi="Arial" w:cs="Arial"/>
        </w:rPr>
        <w:t>eURLLC</w:t>
      </w:r>
      <w:proofErr w:type="spellEnd"/>
      <w:r w:rsidR="00737BCC">
        <w:rPr>
          <w:rFonts w:ascii="Arial" w:hAnsi="Arial" w:cs="Arial"/>
        </w:rPr>
        <w:t xml:space="preserve"> </w:t>
      </w:r>
      <w:hyperlink r:id="rId14" w:history="1">
        <w:r w:rsidR="00E27E93" w:rsidRPr="00E27E93">
          <w:rPr>
            <w:rStyle w:val="Hyperlink"/>
            <w:rFonts w:ascii="Arial" w:eastAsiaTheme="minorEastAsia" w:hAnsi="Arial" w:cs="Arial"/>
          </w:rPr>
          <w:t>RP-190726</w:t>
        </w:r>
      </w:hyperlink>
      <w:r w:rsidR="00170DEB" w:rsidRPr="00FD0ADC">
        <w:t xml:space="preserve"> </w:t>
      </w:r>
      <w:r w:rsidR="00737BCC">
        <w:rPr>
          <w:rFonts w:ascii="Arial" w:hAnsi="Arial" w:cs="Arial"/>
        </w:rPr>
        <w:t>includes objectives:</w:t>
      </w:r>
    </w:p>
    <w:p w14:paraId="194C9C36" w14:textId="77777777" w:rsidR="00737BCC" w:rsidRPr="00737BCC" w:rsidRDefault="00737BCC" w:rsidP="00737BCC">
      <w:pPr>
        <w:numPr>
          <w:ilvl w:val="0"/>
          <w:numId w:val="24"/>
        </w:numPr>
        <w:tabs>
          <w:tab w:val="num" w:pos="709"/>
          <w:tab w:val="num" w:pos="2160"/>
        </w:tabs>
        <w:overflowPunct w:val="0"/>
        <w:autoSpaceDE w:val="0"/>
        <w:autoSpaceDN w:val="0"/>
        <w:adjustRightInd w:val="0"/>
        <w:spacing w:after="0"/>
        <w:jc w:val="both"/>
        <w:textAlignment w:val="baseline"/>
        <w:rPr>
          <w:rFonts w:ascii="Arial" w:hAnsi="Arial" w:cs="Arial"/>
          <w:bCs/>
          <w:lang w:val="en-US"/>
        </w:rPr>
      </w:pPr>
      <w:bookmarkStart w:id="1" w:name="OLE_LINK17"/>
      <w:r w:rsidRPr="00737BCC">
        <w:rPr>
          <w:rFonts w:ascii="Arial" w:hAnsi="Arial" w:cs="Arial"/>
          <w:bCs/>
          <w:lang w:val="en-US"/>
        </w:rPr>
        <w:t xml:space="preserve">Specification of </w:t>
      </w:r>
      <w:bookmarkStart w:id="2" w:name="OLE_LINK2"/>
      <w:r w:rsidRPr="00737BCC">
        <w:rPr>
          <w:rFonts w:ascii="Arial" w:hAnsi="Arial" w:cs="Arial"/>
          <w:lang w:eastAsia="zh-CN"/>
        </w:rPr>
        <w:t>enhanced UL configured grant transmission</w:t>
      </w:r>
      <w:bookmarkEnd w:id="2"/>
      <w:r w:rsidRPr="00737BCC">
        <w:rPr>
          <w:rFonts w:ascii="Arial" w:hAnsi="Arial" w:cs="Arial"/>
          <w:bCs/>
          <w:lang w:val="en-US"/>
        </w:rPr>
        <w:t xml:space="preserve"> [RAN1, RAN2]</w:t>
      </w:r>
    </w:p>
    <w:p w14:paraId="31C2CD59" w14:textId="1E2B2DC5" w:rsidR="00737BCC" w:rsidRPr="00737BCC" w:rsidRDefault="00737BCC" w:rsidP="00737BCC">
      <w:pPr>
        <w:numPr>
          <w:ilvl w:val="1"/>
          <w:numId w:val="24"/>
        </w:numPr>
        <w:overflowPunct w:val="0"/>
        <w:autoSpaceDE w:val="0"/>
        <w:autoSpaceDN w:val="0"/>
        <w:adjustRightInd w:val="0"/>
        <w:spacing w:after="0"/>
        <w:jc w:val="both"/>
        <w:textAlignment w:val="baseline"/>
        <w:rPr>
          <w:rFonts w:ascii="Arial" w:hAnsi="Arial" w:cs="Arial"/>
          <w:bCs/>
          <w:lang w:val="en-US"/>
        </w:rPr>
      </w:pPr>
      <w:r w:rsidRPr="00737BCC">
        <w:rPr>
          <w:rFonts w:ascii="Arial" w:hAnsi="Arial" w:cs="Arial"/>
          <w:lang w:eastAsia="zh-CN"/>
        </w:rPr>
        <w:t>Mu</w:t>
      </w:r>
      <w:r w:rsidRPr="00737BCC">
        <w:rPr>
          <w:rFonts w:ascii="Arial" w:hAnsi="Arial" w:cs="Arial"/>
        </w:rPr>
        <w:t xml:space="preserve">ltiple active configured grant type 1 and type 2 configurations for a given BWP of a serving </w:t>
      </w:r>
      <w:proofErr w:type="gramStart"/>
      <w:r w:rsidRPr="00737BCC">
        <w:rPr>
          <w:rFonts w:ascii="Arial" w:hAnsi="Arial" w:cs="Arial"/>
        </w:rPr>
        <w:t xml:space="preserve">cell </w:t>
      </w:r>
      <w:bookmarkStart w:id="3" w:name="OLE_LINK14"/>
      <w:r>
        <w:rPr>
          <w:rFonts w:ascii="Arial" w:hAnsi="Arial" w:cs="Arial"/>
          <w:bCs/>
        </w:rPr>
        <w:t xml:space="preserve"> (</w:t>
      </w:r>
      <w:proofErr w:type="gramEnd"/>
      <w:r w:rsidRPr="00737BCC">
        <w:rPr>
          <w:rFonts w:ascii="Arial" w:hAnsi="Arial" w:cs="Arial"/>
          <w:bCs/>
          <w:lang w:val="en-US" w:eastAsia="zh-CN"/>
        </w:rPr>
        <w:t>N</w:t>
      </w:r>
      <w:bookmarkStart w:id="4" w:name="OLE_LINK15"/>
      <w:r w:rsidRPr="00737BCC">
        <w:rPr>
          <w:rFonts w:ascii="Arial" w:hAnsi="Arial" w:cs="Arial"/>
          <w:bCs/>
          <w:lang w:val="en-US" w:eastAsia="zh-CN"/>
        </w:rPr>
        <w:t>ote: V2X use cases are also considered</w:t>
      </w:r>
      <w:bookmarkEnd w:id="1"/>
      <w:bookmarkEnd w:id="3"/>
      <w:bookmarkEnd w:id="4"/>
      <w:r>
        <w:rPr>
          <w:rFonts w:ascii="Arial" w:hAnsi="Arial" w:cs="Arial"/>
          <w:bCs/>
          <w:lang w:eastAsia="zh-CN"/>
        </w:rPr>
        <w:t>)</w:t>
      </w:r>
    </w:p>
    <w:p w14:paraId="61FE02DB" w14:textId="77777777" w:rsidR="00737BCC" w:rsidRPr="00737BCC" w:rsidRDefault="00737BCC" w:rsidP="00737BCC">
      <w:pPr>
        <w:overflowPunct w:val="0"/>
        <w:autoSpaceDE w:val="0"/>
        <w:autoSpaceDN w:val="0"/>
        <w:adjustRightInd w:val="0"/>
        <w:spacing w:after="0"/>
        <w:ind w:left="2160"/>
        <w:jc w:val="both"/>
        <w:textAlignment w:val="baseline"/>
        <w:rPr>
          <w:rFonts w:ascii="Arial" w:hAnsi="Arial" w:cs="Arial"/>
          <w:bCs/>
          <w:sz w:val="18"/>
          <w:lang w:val="en-US"/>
        </w:rPr>
      </w:pPr>
    </w:p>
    <w:p w14:paraId="4604F9B6" w14:textId="5DEEB846" w:rsidR="008011D1" w:rsidRDefault="008011D1" w:rsidP="00B567D6">
      <w:pPr>
        <w:rPr>
          <w:rFonts w:ascii="Arial" w:hAnsi="Arial" w:cs="Arial"/>
        </w:rPr>
      </w:pPr>
      <w:r>
        <w:rPr>
          <w:rFonts w:ascii="Arial" w:hAnsi="Arial" w:cs="Arial"/>
        </w:rPr>
        <w:t>In previous RAN2 meeting, the following agreements were reached:</w:t>
      </w:r>
    </w:p>
    <w:p w14:paraId="5139C73B" w14:textId="77777777" w:rsidR="00DC02DE" w:rsidRDefault="00DC02DE" w:rsidP="00C028CC">
      <w:pPr>
        <w:pStyle w:val="Agreement"/>
        <w:pBdr>
          <w:top w:val="single" w:sz="4" w:space="1" w:color="auto"/>
          <w:left w:val="single" w:sz="4" w:space="4" w:color="auto"/>
          <w:bottom w:val="single" w:sz="4" w:space="1" w:color="auto"/>
          <w:right w:val="single" w:sz="4" w:space="4" w:color="auto"/>
        </w:pBdr>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309D0BC9" w14:textId="77777777" w:rsidR="00DC02DE" w:rsidRDefault="00DC02DE" w:rsidP="00C028CC">
      <w:pPr>
        <w:pStyle w:val="Agreement"/>
        <w:pBdr>
          <w:top w:val="single" w:sz="4" w:space="1" w:color="auto"/>
          <w:left w:val="single" w:sz="4" w:space="4" w:color="auto"/>
          <w:bottom w:val="single" w:sz="4" w:space="1" w:color="auto"/>
          <w:right w:val="single" w:sz="4" w:space="4" w:color="auto"/>
        </w:pBd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22E40CF8" w14:textId="77777777" w:rsidR="0093726A" w:rsidRDefault="0093726A" w:rsidP="00C028CC">
      <w:pPr>
        <w:pStyle w:val="Agreement"/>
        <w:pBdr>
          <w:top w:val="single" w:sz="4" w:space="1" w:color="auto"/>
          <w:left w:val="single" w:sz="4" w:space="4" w:color="auto"/>
          <w:bottom w:val="single" w:sz="4" w:space="1" w:color="auto"/>
          <w:right w:val="single" w:sz="4" w:space="4" w:color="auto"/>
        </w:pBdr>
      </w:pPr>
      <w:r>
        <w:t>Will support “short” SPS periodicities, at least down to 0.5ms</w:t>
      </w:r>
    </w:p>
    <w:p w14:paraId="21D241F7" w14:textId="77777777" w:rsidR="0093726A" w:rsidRPr="003F5FFB" w:rsidRDefault="0093726A" w:rsidP="00C028CC">
      <w:pPr>
        <w:pStyle w:val="Agreement"/>
        <w:pBdr>
          <w:top w:val="single" w:sz="4" w:space="1" w:color="auto"/>
          <w:left w:val="single" w:sz="4" w:space="4" w:color="auto"/>
          <w:bottom w:val="single" w:sz="4" w:space="1" w:color="auto"/>
          <w:right w:val="single" w:sz="4" w:space="4" w:color="auto"/>
        </w:pBdr>
      </w:pPr>
      <w:r>
        <w:t xml:space="preserve">Ask R1 on feasibility, and additionally the feasibility to go down to even lower values, e.g. 2 </w:t>
      </w:r>
      <w:proofErr w:type="spellStart"/>
      <w:r>
        <w:t>symb</w:t>
      </w:r>
      <w:proofErr w:type="spellEnd"/>
      <w:r>
        <w:t xml:space="preserve">.  </w:t>
      </w:r>
    </w:p>
    <w:p w14:paraId="1D6B5CF2" w14:textId="77777777" w:rsidR="00644169" w:rsidRDefault="00644169" w:rsidP="00C028CC">
      <w:pPr>
        <w:pStyle w:val="Agreement"/>
        <w:pBdr>
          <w:top w:val="single" w:sz="4" w:space="1" w:color="auto"/>
          <w:left w:val="single" w:sz="4" w:space="4" w:color="auto"/>
          <w:bottom w:val="single" w:sz="4" w:space="1" w:color="auto"/>
          <w:right w:val="single" w:sz="4" w:space="4" w:color="auto"/>
        </w:pBdr>
      </w:pPr>
      <w:r>
        <w:t xml:space="preserve">R2 assumes that </w:t>
      </w:r>
      <w:r w:rsidRPr="00F32F4A">
        <w:t>activation/deactivation</w:t>
      </w:r>
      <w:r>
        <w:t xml:space="preserve"> is done by DCI. </w:t>
      </w:r>
    </w:p>
    <w:p w14:paraId="3AD9730D" w14:textId="77777777" w:rsidR="00644169" w:rsidRDefault="00644169" w:rsidP="00C028CC">
      <w:pPr>
        <w:pStyle w:val="Agreement"/>
        <w:pBdr>
          <w:top w:val="single" w:sz="4" w:space="1" w:color="auto"/>
          <w:left w:val="single" w:sz="4" w:space="4" w:color="auto"/>
          <w:bottom w:val="single" w:sz="4" w:space="1" w:color="auto"/>
          <w:right w:val="single" w:sz="4" w:space="4" w:color="auto"/>
        </w:pBd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431F89F9" w14:textId="77777777" w:rsidR="00644169" w:rsidRDefault="00644169" w:rsidP="00C028CC">
      <w:pPr>
        <w:pStyle w:val="Agreement"/>
        <w:pBdr>
          <w:top w:val="single" w:sz="4" w:space="1" w:color="auto"/>
          <w:left w:val="single" w:sz="4" w:space="4" w:color="auto"/>
          <w:bottom w:val="single" w:sz="4" w:space="1" w:color="auto"/>
          <w:right w:val="single" w:sz="4" w:space="4" w:color="auto"/>
        </w:pBd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319432BD" w14:textId="4FC20F8E" w:rsidR="00644169" w:rsidRDefault="00644169" w:rsidP="00B567D6">
      <w:pPr>
        <w:rPr>
          <w:rFonts w:ascii="Arial" w:hAnsi="Arial" w:cs="Arial"/>
        </w:rPr>
      </w:pPr>
    </w:p>
    <w:p w14:paraId="03D10884" w14:textId="1362858E" w:rsidR="006C397C" w:rsidRDefault="0068478B" w:rsidP="006C397C">
      <w:pPr>
        <w:rPr>
          <w:rFonts w:ascii="Arial" w:eastAsia="Times New Roman" w:hAnsi="Arial"/>
          <w:lang w:val="en-US" w:eastAsia="zh-CN"/>
        </w:rPr>
      </w:pPr>
      <w:r>
        <w:rPr>
          <w:rFonts w:ascii="Arial" w:eastAsia="Times New Roman" w:hAnsi="Arial"/>
          <w:lang w:val="en-US" w:eastAsia="zh-CN"/>
        </w:rPr>
        <w:t xml:space="preserve">In addition, RAN1 </w:t>
      </w:r>
      <w:r>
        <w:rPr>
          <w:rFonts w:ascii="Arial" w:eastAsia="Times New Roman" w:hAnsi="Arial"/>
          <w:lang w:eastAsia="zh-CN"/>
        </w:rPr>
        <w:t>reached the</w:t>
      </w:r>
      <w:r>
        <w:rPr>
          <w:rFonts w:ascii="Arial" w:eastAsia="Times New Roman" w:hAnsi="Arial"/>
          <w:lang w:val="en-US" w:eastAsia="zh-CN"/>
        </w:rPr>
        <w:t xml:space="preserve"> following agreements related </w:t>
      </w:r>
      <w:r w:rsidR="007C2881">
        <w:rPr>
          <w:rFonts w:ascii="Arial" w:eastAsia="Times New Roman" w:hAnsi="Arial"/>
          <w:lang w:eastAsia="zh-CN"/>
        </w:rPr>
        <w:t>to</w:t>
      </w:r>
      <w:r>
        <w:rPr>
          <w:rFonts w:ascii="Arial" w:eastAsia="Times New Roman" w:hAnsi="Arial"/>
          <w:lang w:val="en-US" w:eastAsia="zh-CN"/>
        </w:rPr>
        <w:t xml:space="preserve"> UL configured gran</w:t>
      </w:r>
      <w:proofErr w:type="spellStart"/>
      <w:r w:rsidR="007C2881">
        <w:rPr>
          <w:rFonts w:ascii="Arial" w:eastAsia="Times New Roman" w:hAnsi="Arial"/>
          <w:lang w:eastAsia="zh-CN"/>
        </w:rPr>
        <w:t>ts</w:t>
      </w:r>
      <w:proofErr w:type="spellEnd"/>
      <w:r>
        <w:rPr>
          <w:rFonts w:ascii="Arial" w:eastAsia="Times New Roman" w:hAnsi="Arial"/>
          <w:lang w:val="en-US" w:eastAsia="zh-CN"/>
        </w:rPr>
        <w:t>:</w:t>
      </w:r>
    </w:p>
    <w:tbl>
      <w:tblPr>
        <w:tblStyle w:val="TableGrid"/>
        <w:tblW w:w="0" w:type="auto"/>
        <w:tblLook w:val="04A0" w:firstRow="1" w:lastRow="0" w:firstColumn="1" w:lastColumn="0" w:noHBand="0" w:noVBand="1"/>
      </w:tblPr>
      <w:tblGrid>
        <w:gridCol w:w="9629"/>
      </w:tblGrid>
      <w:tr w:rsidR="006C397C" w14:paraId="5E8E81F0" w14:textId="77777777" w:rsidTr="0098325F">
        <w:tc>
          <w:tcPr>
            <w:tcW w:w="9629" w:type="dxa"/>
          </w:tcPr>
          <w:p w14:paraId="05405413" w14:textId="77777777" w:rsidR="006C397C" w:rsidRPr="00116310" w:rsidRDefault="006C397C" w:rsidP="0098325F">
            <w:r w:rsidRPr="00116310">
              <w:rPr>
                <w:highlight w:val="green"/>
              </w:rPr>
              <w:t>Agreements</w:t>
            </w:r>
            <w:r w:rsidRPr="00116310">
              <w:t>:</w:t>
            </w:r>
          </w:p>
          <w:p w14:paraId="0FE5FF26" w14:textId="77777777" w:rsidR="006C397C" w:rsidRPr="00116310" w:rsidRDefault="006C397C" w:rsidP="006C397C">
            <w:pPr>
              <w:pStyle w:val="BodyText"/>
              <w:numPr>
                <w:ilvl w:val="0"/>
                <w:numId w:val="25"/>
              </w:numPr>
              <w:overflowPunct/>
              <w:autoSpaceDE/>
              <w:autoSpaceDN/>
              <w:adjustRightInd/>
              <w:spacing w:afterLines="50"/>
              <w:textAlignment w:val="auto"/>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057A08A9" w14:textId="77777777" w:rsidR="006C397C" w:rsidRPr="00116310" w:rsidRDefault="006C397C" w:rsidP="006C397C">
            <w:pPr>
              <w:pStyle w:val="BodyText"/>
              <w:numPr>
                <w:ilvl w:val="1"/>
                <w:numId w:val="25"/>
              </w:numPr>
              <w:overflowPunct/>
              <w:autoSpaceDE/>
              <w:autoSpaceDN/>
              <w:adjustRightInd/>
              <w:spacing w:afterLines="50"/>
              <w:textAlignment w:val="auto"/>
              <w:rPr>
                <w:rFonts w:eastAsia="Yu Mincho"/>
                <w:lang w:eastAsia="ja-JP"/>
              </w:rPr>
            </w:pPr>
            <w:r w:rsidRPr="00116310">
              <w:rPr>
                <w:lang w:eastAsia="ja-JP"/>
              </w:rPr>
              <w:lastRenderedPageBreak/>
              <w:t xml:space="preserve">FFS </w:t>
            </w:r>
            <w:proofErr w:type="gramStart"/>
            <w:r w:rsidRPr="00116310">
              <w:rPr>
                <w:lang w:eastAsia="ja-JP"/>
              </w:rPr>
              <w:t>whether or not</w:t>
            </w:r>
            <w:proofErr w:type="gramEnd"/>
            <w:r w:rsidRPr="00116310">
              <w:rPr>
                <w:lang w:eastAsia="ja-JP"/>
              </w:rPr>
              <w:t xml:space="preserve"> some parameters can be common among different configured grant configurations </w:t>
            </w:r>
          </w:p>
          <w:p w14:paraId="35AAE32F" w14:textId="77777777" w:rsidR="006C397C" w:rsidRPr="006E675A" w:rsidRDefault="006C397C" w:rsidP="0098325F">
            <w:r w:rsidRPr="006E675A">
              <w:rPr>
                <w:highlight w:val="green"/>
              </w:rPr>
              <w:t>Agreements</w:t>
            </w:r>
            <w:r w:rsidRPr="006E675A">
              <w:t>:</w:t>
            </w:r>
          </w:p>
          <w:p w14:paraId="77DA46DB" w14:textId="77777777" w:rsidR="006C397C" w:rsidRPr="006E675A" w:rsidRDefault="006C397C" w:rsidP="006C397C">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activation for different configured grant Type 2 configurations for a given BWP of a serving cell.</w:t>
            </w:r>
          </w:p>
          <w:p w14:paraId="0BDD3606" w14:textId="77777777" w:rsidR="006C397C" w:rsidRPr="006E675A" w:rsidRDefault="006C397C" w:rsidP="006C397C">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 xml:space="preserve">FFS </w:t>
            </w:r>
            <w:proofErr w:type="gramStart"/>
            <w:r w:rsidRPr="006E675A">
              <w:rPr>
                <w:rFonts w:eastAsia="Yu Mincho"/>
                <w:lang w:eastAsia="ja-JP"/>
              </w:rPr>
              <w:t>whether or not</w:t>
            </w:r>
            <w:proofErr w:type="gramEnd"/>
            <w:r w:rsidRPr="006E675A">
              <w:rPr>
                <w:rFonts w:eastAsia="Yu Mincho"/>
                <w:lang w:eastAsia="ja-JP"/>
              </w:rPr>
              <w:t xml:space="preserve"> to support joint activation in a DCI for two or more configured grant Type 2 configurations</w:t>
            </w:r>
          </w:p>
          <w:p w14:paraId="406E3E66" w14:textId="77777777" w:rsidR="006C397C" w:rsidRPr="006E675A" w:rsidRDefault="006C397C" w:rsidP="006C397C">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release for different configured grant Type 2 configurations for a given BWP of a serving cell.</w:t>
            </w:r>
          </w:p>
          <w:p w14:paraId="605CAE10" w14:textId="77777777" w:rsidR="006C397C" w:rsidRPr="00730F1C" w:rsidRDefault="006C397C" w:rsidP="006C397C">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 xml:space="preserve">FFS </w:t>
            </w:r>
            <w:proofErr w:type="gramStart"/>
            <w:r w:rsidRPr="006E675A">
              <w:rPr>
                <w:rFonts w:eastAsia="Yu Mincho"/>
                <w:lang w:eastAsia="ja-JP"/>
              </w:rPr>
              <w:t>whether or not</w:t>
            </w:r>
            <w:proofErr w:type="gramEnd"/>
            <w:r w:rsidRPr="006E675A">
              <w:rPr>
                <w:rFonts w:eastAsia="Yu Mincho"/>
                <w:lang w:eastAsia="ja-JP"/>
              </w:rPr>
              <w:t xml:space="preserve"> to support joint release in a DCI for two or more configured grant Type 2 configurations </w:t>
            </w:r>
          </w:p>
        </w:tc>
      </w:tr>
    </w:tbl>
    <w:p w14:paraId="29C3475E" w14:textId="77777777" w:rsidR="007C2881" w:rsidRDefault="007C2881" w:rsidP="00B567D6">
      <w:pPr>
        <w:rPr>
          <w:rFonts w:ascii="Arial" w:hAnsi="Arial" w:cs="Arial"/>
        </w:rPr>
      </w:pPr>
    </w:p>
    <w:p w14:paraId="5B464724" w14:textId="0B9CF025" w:rsidR="00FF7DDD" w:rsidRPr="003C4A29" w:rsidRDefault="003C4A29" w:rsidP="00B567D6">
      <w:pPr>
        <w:rPr>
          <w:rFonts w:ascii="Arial" w:hAnsi="Arial" w:cs="Arial"/>
        </w:rPr>
      </w:pPr>
      <w:r w:rsidRPr="003C4A29">
        <w:rPr>
          <w:rFonts w:ascii="Arial" w:hAnsi="Arial" w:cs="Arial"/>
        </w:rPr>
        <w:t xml:space="preserve">LS </w:t>
      </w:r>
      <w:hyperlink r:id="rId15" w:history="1">
        <w:r w:rsidRPr="003C4A29">
          <w:rPr>
            <w:rStyle w:val="Hyperlink"/>
            <w:rFonts w:ascii="Arial" w:hAnsi="Arial" w:cs="Arial"/>
            <w:lang w:val="en-US"/>
          </w:rPr>
          <w:t>R2-1905234</w:t>
        </w:r>
      </w:hyperlink>
      <w:r w:rsidRPr="003C4A29">
        <w:rPr>
          <w:rFonts w:ascii="Arial" w:hAnsi="Arial" w:cs="Arial"/>
        </w:rPr>
        <w:t xml:space="preserve"> was sent to RAN1</w:t>
      </w:r>
      <w:r w:rsidR="005A4B02">
        <w:rPr>
          <w:rFonts w:ascii="Arial" w:hAnsi="Arial" w:cs="Arial"/>
        </w:rPr>
        <w:t>, based on the above agreements</w:t>
      </w:r>
      <w:r w:rsidR="006C397C">
        <w:rPr>
          <w:rFonts w:ascii="Arial" w:hAnsi="Arial" w:cs="Arial"/>
        </w:rPr>
        <w:t xml:space="preserve"> RAN2 agreements</w:t>
      </w:r>
      <w:r w:rsidR="005A4B02">
        <w:rPr>
          <w:rFonts w:ascii="Arial" w:hAnsi="Arial" w:cs="Arial"/>
        </w:rPr>
        <w:t>.</w:t>
      </w:r>
      <w:r w:rsidRPr="003C4A29">
        <w:rPr>
          <w:rFonts w:ascii="Arial" w:hAnsi="Arial" w:cs="Arial"/>
        </w:rPr>
        <w:t xml:space="preserve"> </w:t>
      </w:r>
    </w:p>
    <w:p w14:paraId="2BA23F0D" w14:textId="2A6E02F0" w:rsidR="00B858A1" w:rsidRPr="00EB4933" w:rsidRDefault="00B858A1" w:rsidP="00B567D6">
      <w:pPr>
        <w:rPr>
          <w:rFonts w:ascii="Arial" w:hAnsi="Arial" w:cs="Arial"/>
        </w:rPr>
      </w:pPr>
      <w:r w:rsidRPr="00EB4933">
        <w:rPr>
          <w:rFonts w:ascii="Arial" w:hAnsi="Arial" w:cs="Arial"/>
        </w:rPr>
        <w:t>In this contribution, we di</w:t>
      </w:r>
      <w:r w:rsidR="00E61618">
        <w:rPr>
          <w:rFonts w:ascii="Arial" w:hAnsi="Arial" w:cs="Arial"/>
        </w:rPr>
        <w:t>s</w:t>
      </w:r>
      <w:r w:rsidRPr="00EB4933">
        <w:rPr>
          <w:rFonts w:ascii="Arial" w:hAnsi="Arial" w:cs="Arial"/>
        </w:rPr>
        <w:t xml:space="preserve">cuss </w:t>
      </w:r>
      <w:r w:rsidR="004B5EF5">
        <w:rPr>
          <w:rFonts w:ascii="Arial" w:hAnsi="Arial" w:cs="Arial"/>
        </w:rPr>
        <w:t>MAC impact and HARQ aspects of both DL SPS and UL CG.</w:t>
      </w:r>
      <w:r w:rsidR="00DA1136" w:rsidRPr="00EB4933">
        <w:rPr>
          <w:rFonts w:ascii="Arial" w:hAnsi="Arial" w:cs="Arial"/>
        </w:rPr>
        <w:t xml:space="preserve"> </w:t>
      </w:r>
    </w:p>
    <w:p w14:paraId="5B1228C5" w14:textId="77777777" w:rsidR="00B567D6" w:rsidRDefault="00B567D6" w:rsidP="00B567D6">
      <w:pPr>
        <w:pStyle w:val="Heading1"/>
      </w:pPr>
      <w:bookmarkStart w:id="5" w:name="_Ref178064866"/>
      <w:r w:rsidRPr="00CE0424">
        <w:t>Discussion</w:t>
      </w:r>
      <w:bookmarkEnd w:id="5"/>
    </w:p>
    <w:p w14:paraId="2025176A" w14:textId="5E650B1B" w:rsidR="00E46376" w:rsidRPr="00E46376" w:rsidRDefault="00E46376" w:rsidP="00E46376">
      <w:pPr>
        <w:pStyle w:val="Heading2"/>
        <w:numPr>
          <w:ilvl w:val="1"/>
          <w:numId w:val="28"/>
        </w:numPr>
        <w:ind w:left="0" w:firstLine="0"/>
        <w:textAlignment w:val="auto"/>
        <w:rPr>
          <w:lang w:val="en-US"/>
        </w:rPr>
      </w:pPr>
      <w:r>
        <w:t>DL SPS MAC impact and HARQ handling</w:t>
      </w:r>
    </w:p>
    <w:p w14:paraId="062574CD" w14:textId="255DF24C" w:rsidR="00C84FD9" w:rsidRPr="00461FE4" w:rsidRDefault="001A5DE0" w:rsidP="00461FE4">
      <w:pPr>
        <w:jc w:val="both"/>
        <w:rPr>
          <w:lang w:eastAsia="ko-KR"/>
        </w:rPr>
      </w:pPr>
      <w:r>
        <w:rPr>
          <w:rFonts w:ascii="Arial" w:hAnsi="Arial" w:cs="Arial"/>
        </w:rPr>
        <w:t xml:space="preserve">For DL SPS, </w:t>
      </w:r>
      <w:r w:rsidR="00C84FD9" w:rsidRPr="00E61B52">
        <w:rPr>
          <w:rFonts w:ascii="Arial" w:hAnsi="Arial" w:cs="Arial"/>
        </w:rPr>
        <w:t>MAC specification TS 38.321</w:t>
      </w:r>
      <w:r w:rsidR="00694FF2">
        <w:rPr>
          <w:rFonts w:ascii="Arial" w:hAnsi="Arial" w:cs="Arial"/>
        </w:rPr>
        <w:t xml:space="preserve"> considers currently only slot granularity </w:t>
      </w:r>
      <w:r w:rsidR="00601430">
        <w:rPr>
          <w:rFonts w:ascii="Arial" w:hAnsi="Arial" w:cs="Arial"/>
        </w:rPr>
        <w:t xml:space="preserve">for formulas determining the SPS occasion as well as the HARQ process ID to be used. It was agreed to support at least 0.5ms </w:t>
      </w:r>
      <w:proofErr w:type="gramStart"/>
      <w:r w:rsidR="00601430">
        <w:rPr>
          <w:rFonts w:ascii="Arial" w:hAnsi="Arial" w:cs="Arial"/>
        </w:rPr>
        <w:t xml:space="preserve">periodicity, </w:t>
      </w:r>
      <w:r w:rsidR="00461FE4">
        <w:rPr>
          <w:rFonts w:ascii="Arial" w:hAnsi="Arial" w:cs="Arial"/>
        </w:rPr>
        <w:t>and</w:t>
      </w:r>
      <w:proofErr w:type="gramEnd"/>
      <w:r w:rsidR="00461FE4">
        <w:rPr>
          <w:rFonts w:ascii="Arial" w:hAnsi="Arial" w:cs="Arial"/>
        </w:rPr>
        <w:t xml:space="preserve"> left for RAN1 evaluation whether even lower periodicities such as 2 OFDM symbol should be supported. The formulas in MAC specification</w:t>
      </w:r>
      <w:r w:rsidR="00E202A1">
        <w:rPr>
          <w:rFonts w:ascii="Arial" w:hAnsi="Arial" w:cs="Arial"/>
        </w:rPr>
        <w:t xml:space="preserve"> for DL SPS</w:t>
      </w:r>
      <w:r w:rsidR="00461FE4">
        <w:rPr>
          <w:rFonts w:ascii="Arial" w:hAnsi="Arial" w:cs="Arial"/>
        </w:rPr>
        <w:t xml:space="preserve"> </w:t>
      </w:r>
      <w:r w:rsidR="00E202A1">
        <w:rPr>
          <w:rFonts w:ascii="Arial" w:hAnsi="Arial" w:cs="Arial"/>
        </w:rPr>
        <w:t>thus need to consider sub-slot granularity and for future-</w:t>
      </w:r>
      <w:proofErr w:type="spellStart"/>
      <w:r w:rsidR="00E202A1">
        <w:rPr>
          <w:rFonts w:ascii="Arial" w:hAnsi="Arial" w:cs="Arial"/>
        </w:rPr>
        <w:t>proofness</w:t>
      </w:r>
      <w:proofErr w:type="spellEnd"/>
      <w:r w:rsidR="00E202A1">
        <w:rPr>
          <w:rFonts w:ascii="Arial" w:hAnsi="Arial" w:cs="Arial"/>
        </w:rPr>
        <w:t>, as well as alignment with UL CG formulas, it seems straight-forward to base those formulas for DL SPS on OFDM symbol granularity.</w:t>
      </w:r>
    </w:p>
    <w:p w14:paraId="65FEA35A" w14:textId="21F5E21D" w:rsidR="00C84FD9" w:rsidRPr="00E61B52" w:rsidRDefault="00C84FD9" w:rsidP="00325B9F">
      <w:pPr>
        <w:jc w:val="both"/>
        <w:rPr>
          <w:rFonts w:ascii="Arial" w:hAnsi="Arial" w:cs="Arial"/>
        </w:rPr>
      </w:pPr>
      <w:r w:rsidRPr="00E61B52">
        <w:rPr>
          <w:rFonts w:ascii="Arial" w:hAnsi="Arial" w:cs="Arial"/>
        </w:rPr>
        <w:t xml:space="preserve">An example </w:t>
      </w:r>
      <w:r w:rsidR="00E202A1">
        <w:rPr>
          <w:rFonts w:ascii="Arial" w:hAnsi="Arial" w:cs="Arial"/>
        </w:rPr>
        <w:t xml:space="preserve">to determine DL SPS </w:t>
      </w:r>
      <w:proofErr w:type="spellStart"/>
      <w:r w:rsidR="00E202A1">
        <w:rPr>
          <w:rFonts w:ascii="Arial" w:hAnsi="Arial" w:cs="Arial"/>
        </w:rPr>
        <w:t>occassions</w:t>
      </w:r>
      <w:proofErr w:type="spellEnd"/>
      <w:r w:rsidR="00E202A1">
        <w:rPr>
          <w:rFonts w:ascii="Arial" w:hAnsi="Arial" w:cs="Arial"/>
        </w:rPr>
        <w:t xml:space="preserve"> </w:t>
      </w:r>
      <w:r w:rsidRPr="00E61B52">
        <w:rPr>
          <w:rFonts w:ascii="Arial" w:hAnsi="Arial" w:cs="Arial"/>
        </w:rPr>
        <w:t>is shown below, aligned with formula for NR UL configured grant:</w:t>
      </w:r>
    </w:p>
    <w:p w14:paraId="74CDAD73" w14:textId="77777777" w:rsidR="00C84FD9" w:rsidRPr="00D86FD0" w:rsidRDefault="00C84FD9" w:rsidP="00C84FD9">
      <w:pPr>
        <w:pBdr>
          <w:top w:val="single" w:sz="4" w:space="1" w:color="auto"/>
          <w:left w:val="single" w:sz="4" w:space="4" w:color="auto"/>
          <w:bottom w:val="single" w:sz="4" w:space="1" w:color="auto"/>
          <w:right w:val="single" w:sz="4" w:space="4" w:color="auto"/>
        </w:pBdr>
        <w:rPr>
          <w:u w:val="single"/>
          <w:lang w:eastAsia="ko-KR"/>
        </w:rPr>
      </w:pPr>
      <w:r>
        <w:rPr>
          <w:u w:val="single"/>
          <w:lang w:eastAsia="ko-KR"/>
        </w:rPr>
        <w:t>Proposal</w:t>
      </w:r>
      <w:r w:rsidRPr="00D86FD0">
        <w:rPr>
          <w:u w:val="single"/>
          <w:lang w:eastAsia="ko-KR"/>
        </w:rPr>
        <w:t xml:space="preserve"> for Rel-16:</w:t>
      </w:r>
    </w:p>
    <w:p w14:paraId="11841B5A" w14:textId="77777777" w:rsidR="00C84FD9" w:rsidRPr="000B541D" w:rsidRDefault="00C84FD9" w:rsidP="00C84FD9">
      <w:pPr>
        <w:pBdr>
          <w:top w:val="single" w:sz="4" w:space="1" w:color="auto"/>
          <w:left w:val="single" w:sz="4" w:space="4" w:color="auto"/>
          <w:bottom w:val="single" w:sz="4" w:space="1" w:color="auto"/>
          <w:right w:val="single" w:sz="4" w:space="4" w:color="auto"/>
        </w:pBdr>
        <w:rPr>
          <w:noProof/>
          <w:lang w:eastAsia="ko-KR"/>
        </w:rPr>
      </w:pPr>
      <w:r w:rsidRPr="000B541D">
        <w:rPr>
          <w:lang w:eastAsia="ko-KR"/>
        </w:rPr>
        <w:t>After a downlink assignment is configured for SPS</w:t>
      </w:r>
      <w:r w:rsidRPr="000B541D">
        <w:rPr>
          <w:noProof/>
          <w:lang w:eastAsia="ko-KR"/>
        </w:rPr>
        <w:t xml:space="preserve">, the MAC entity shall consider that the </w:t>
      </w:r>
      <w:r>
        <w:rPr>
          <w:noProof/>
          <w:lang w:eastAsia="ko-KR"/>
        </w:rPr>
        <w:t>downlink assignments</w:t>
      </w:r>
      <w:r w:rsidRPr="000B541D">
        <w:rPr>
          <w:noProof/>
          <w:lang w:eastAsia="ko-KR"/>
        </w:rPr>
        <w:t xml:space="preserve"> recurs associated with each symbol for which:</w:t>
      </w:r>
    </w:p>
    <w:p w14:paraId="141A07DE" w14:textId="77777777" w:rsidR="00C84FD9" w:rsidRPr="000B541D" w:rsidRDefault="00C84FD9" w:rsidP="00C84FD9">
      <w:pPr>
        <w:pBdr>
          <w:top w:val="single" w:sz="4" w:space="1" w:color="auto"/>
          <w:left w:val="single" w:sz="4" w:space="4" w:color="auto"/>
          <w:bottom w:val="single" w:sz="4" w:space="1" w:color="auto"/>
          <w:right w:val="single" w:sz="4" w:space="4" w:color="auto"/>
        </w:pBd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w:t>
      </w:r>
      <w:r w:rsidRPr="00297AC9">
        <w:rPr>
          <w:noProof/>
          <w:lang w:eastAsia="ko-KR"/>
        </w:rPr>
        <w:t>for all N &gt;= 0.</w:t>
      </w:r>
    </w:p>
    <w:p w14:paraId="45AC7DA8" w14:textId="77777777" w:rsidR="00C84FD9" w:rsidRPr="000B541D" w:rsidRDefault="00C84FD9" w:rsidP="00C84FD9">
      <w:pPr>
        <w:pBdr>
          <w:top w:val="single" w:sz="4" w:space="1" w:color="auto"/>
          <w:left w:val="single" w:sz="4" w:space="4" w:color="auto"/>
          <w:bottom w:val="single" w:sz="4" w:space="1" w:color="auto"/>
          <w:right w:val="single" w:sz="4" w:space="4" w:color="auto"/>
        </w:pBd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w:t>
      </w:r>
      <w:r>
        <w:rPr>
          <w:noProof/>
          <w:lang w:eastAsia="ko-KR"/>
        </w:rPr>
        <w:t>of PDSCH</w:t>
      </w:r>
      <w:r w:rsidRPr="000B541D">
        <w:rPr>
          <w:noProof/>
          <w:lang w:eastAsia="ko-KR"/>
        </w:rPr>
        <w:t xml:space="preserve"> where the configured </w:t>
      </w:r>
      <w:r>
        <w:rPr>
          <w:noProof/>
          <w:lang w:eastAsia="ko-KR"/>
        </w:rPr>
        <w:t xml:space="preserve">downlink assignment </w:t>
      </w:r>
      <w:r w:rsidRPr="000B541D">
        <w:rPr>
          <w:noProof/>
          <w:lang w:eastAsia="ko-KR"/>
        </w:rPr>
        <w:t>was (re-)initialised.</w:t>
      </w:r>
    </w:p>
    <w:p w14:paraId="16185F85" w14:textId="5093F6C7" w:rsidR="00C84FD9" w:rsidRPr="00325B9F" w:rsidRDefault="00C84FD9" w:rsidP="00C84FD9">
      <w:pPr>
        <w:pStyle w:val="BodyText"/>
      </w:pPr>
      <w:bookmarkStart w:id="6" w:name="_Toc3301160"/>
      <w:bookmarkStart w:id="7" w:name="_Toc3301202"/>
      <w:bookmarkStart w:id="8" w:name="_Toc3301520"/>
      <w:r>
        <w:t xml:space="preserve">When it comes to HARQ process ID determination and considering multiple active DL SPS configuration to separate the HARQ process ID pool, it had been agreed in RAN2#105bis to introduce a </w:t>
      </w:r>
      <w:proofErr w:type="spellStart"/>
      <w:r w:rsidRPr="000A291E">
        <w:rPr>
          <w:i/>
        </w:rPr>
        <w:t>harqProcessIdOffset</w:t>
      </w:r>
      <w:proofErr w:type="spellEnd"/>
      <w:r>
        <w:t xml:space="preserve"> </w:t>
      </w:r>
      <w:proofErr w:type="spellStart"/>
      <w:proofErr w:type="gramStart"/>
      <w:r>
        <w:t>parameter.</w:t>
      </w:r>
      <w:r w:rsidRPr="00AE6D64">
        <w:rPr>
          <w:rFonts w:cs="Arial"/>
        </w:rPr>
        <w:t>Taking</w:t>
      </w:r>
      <w:proofErr w:type="spellEnd"/>
      <w:proofErr w:type="gramEnd"/>
      <w:r w:rsidRPr="00AE6D64">
        <w:rPr>
          <w:rFonts w:cs="Arial"/>
        </w:rPr>
        <w:t xml:space="preserve"> both symbol-level calculation and HARQ process ID offset into account leads to the following proposed specification of the HARQ ID determination.</w:t>
      </w:r>
    </w:p>
    <w:p w14:paraId="40151E33" w14:textId="77777777" w:rsidR="00C84FD9" w:rsidRPr="009358BB" w:rsidRDefault="00C84FD9" w:rsidP="00C84FD9">
      <w:pPr>
        <w:pBdr>
          <w:top w:val="single" w:sz="4" w:space="1" w:color="auto"/>
          <w:left w:val="single" w:sz="4" w:space="1" w:color="auto"/>
          <w:bottom w:val="single" w:sz="4" w:space="1" w:color="auto"/>
          <w:right w:val="single" w:sz="4" w:space="1" w:color="auto"/>
        </w:pBdr>
        <w:rPr>
          <w:u w:val="single"/>
          <w:lang w:eastAsia="ko-KR"/>
        </w:rPr>
      </w:pPr>
      <w:r>
        <w:rPr>
          <w:u w:val="single"/>
          <w:lang w:eastAsia="ko-KR"/>
        </w:rPr>
        <w:t>Proposal for Rel-16</w:t>
      </w:r>
      <w:r w:rsidRPr="009358BB">
        <w:rPr>
          <w:u w:val="single"/>
          <w:lang w:eastAsia="ko-KR"/>
        </w:rPr>
        <w:t>:</w:t>
      </w:r>
    </w:p>
    <w:p w14:paraId="05345CCD" w14:textId="77777777" w:rsidR="00C84FD9" w:rsidRPr="000B541D" w:rsidRDefault="00C84FD9" w:rsidP="00C84FD9">
      <w:pPr>
        <w:pBdr>
          <w:top w:val="single" w:sz="4" w:space="1" w:color="auto"/>
          <w:left w:val="single" w:sz="4" w:space="1" w:color="auto"/>
          <w:bottom w:val="single" w:sz="4" w:space="1" w:color="auto"/>
          <w:right w:val="single" w:sz="4" w:space="1" w:color="auto"/>
        </w:pBdr>
        <w:rPr>
          <w:lang w:eastAsia="ko-KR"/>
        </w:rPr>
      </w:pPr>
      <w:r w:rsidRPr="000B541D">
        <w:rPr>
          <w:lang w:eastAsia="ko-KR"/>
        </w:rPr>
        <w:t xml:space="preserve">For configured downlink assignments, the HARQ Process ID associated with the </w:t>
      </w:r>
      <w:r>
        <w:rPr>
          <w:lang w:eastAsia="ko-KR"/>
        </w:rPr>
        <w:t>first symbol</w:t>
      </w:r>
      <w:r w:rsidRPr="000B541D">
        <w:rPr>
          <w:lang w:eastAsia="ko-KR"/>
        </w:rPr>
        <w:t xml:space="preserve"> </w:t>
      </w:r>
      <w:r>
        <w:rPr>
          <w:lang w:eastAsia="ko-KR"/>
        </w:rPr>
        <w:t xml:space="preserve">of a </w:t>
      </w:r>
      <w:r w:rsidRPr="000B541D">
        <w:rPr>
          <w:lang w:eastAsia="ko-KR"/>
        </w:rPr>
        <w:t xml:space="preserve">DL transmission </w:t>
      </w:r>
      <w:r>
        <w:rPr>
          <w:lang w:eastAsia="ko-KR"/>
        </w:rPr>
        <w:t>is derived from the following equation</w:t>
      </w:r>
      <w:r w:rsidRPr="000B541D">
        <w:rPr>
          <w:lang w:eastAsia="ko-KR"/>
        </w:rPr>
        <w:t>:</w:t>
      </w:r>
    </w:p>
    <w:p w14:paraId="44D8E8E2" w14:textId="77777777" w:rsidR="00C84FD9" w:rsidRPr="008C0F27" w:rsidRDefault="00C84FD9" w:rsidP="00C84FD9">
      <w:pPr>
        <w:pBdr>
          <w:top w:val="single" w:sz="4" w:space="1" w:color="auto"/>
          <w:left w:val="single" w:sz="4" w:space="1" w:color="auto"/>
          <w:bottom w:val="single" w:sz="4" w:space="1" w:color="auto"/>
          <w:right w:val="single" w:sz="4" w:space="1" w:color="auto"/>
        </w:pBdr>
        <w:jc w:val="center"/>
        <w:rPr>
          <w:lang w:eastAsia="ko-KR"/>
        </w:rPr>
      </w:pPr>
      <w:r w:rsidRPr="000B541D">
        <w:rPr>
          <w:lang w:eastAsia="ko-KR"/>
        </w:rPr>
        <w:t>HARQ Process ID = [floor (</w:t>
      </w:r>
      <w:proofErr w:type="spellStart"/>
      <w:r w:rsidRPr="000B541D">
        <w:rPr>
          <w:lang w:eastAsia="ko-KR"/>
        </w:rPr>
        <w:t>CURRENT_</w:t>
      </w:r>
      <w:r>
        <w:rPr>
          <w:lang w:eastAsia="ko-KR"/>
        </w:rPr>
        <w:t>symbol</w:t>
      </w:r>
      <w:proofErr w:type="spellEnd"/>
      <w:r w:rsidRPr="000B541D">
        <w:rPr>
          <w:lang w:eastAsia="ko-KR"/>
        </w:rPr>
        <w:t xml:space="preserve">/ </w:t>
      </w:r>
      <w:r w:rsidRPr="000B541D">
        <w:rPr>
          <w:i/>
          <w:lang w:eastAsia="ko-KR"/>
        </w:rPr>
        <w:t>periodicity</w:t>
      </w:r>
      <w:r w:rsidRPr="000B541D">
        <w:rPr>
          <w:lang w:eastAsia="ko-KR"/>
        </w:rPr>
        <w:t xml:space="preserve">)] modulo </w:t>
      </w:r>
      <w:proofErr w:type="spellStart"/>
      <w:r w:rsidRPr="000B541D">
        <w:rPr>
          <w:i/>
          <w:lang w:eastAsia="ko-KR"/>
        </w:rPr>
        <w:t>nrofHARQ</w:t>
      </w:r>
      <w:proofErr w:type="spellEnd"/>
      <w:r w:rsidRPr="000B541D">
        <w:rPr>
          <w:i/>
          <w:lang w:eastAsia="ko-KR"/>
        </w:rPr>
        <w:t>-Processes</w:t>
      </w:r>
      <w:r>
        <w:rPr>
          <w:i/>
          <w:lang w:eastAsia="ko-KR"/>
        </w:rPr>
        <w:t xml:space="preserve"> + </w:t>
      </w:r>
      <w:proofErr w:type="spellStart"/>
      <w:r>
        <w:rPr>
          <w:i/>
          <w:lang w:eastAsia="ko-KR"/>
        </w:rPr>
        <w:t>harqProcessIdOffset</w:t>
      </w:r>
      <w:proofErr w:type="spellEnd"/>
    </w:p>
    <w:p w14:paraId="506AF9B9" w14:textId="77777777" w:rsidR="00C84FD9" w:rsidRPr="000B541D" w:rsidRDefault="00C84FD9" w:rsidP="00C84FD9">
      <w:pPr>
        <w:pBdr>
          <w:top w:val="single" w:sz="4" w:space="1" w:color="auto"/>
          <w:left w:val="single" w:sz="4" w:space="1" w:color="auto"/>
          <w:bottom w:val="single" w:sz="4" w:space="1" w:color="auto"/>
          <w:right w:val="single" w:sz="4" w:space="1" w:color="auto"/>
        </w:pBdr>
        <w:rPr>
          <w:noProof/>
          <w:lang w:eastAsia="ko-KR"/>
        </w:rPr>
      </w:pPr>
      <w:r w:rsidRPr="000B541D">
        <w:rPr>
          <w:noProof/>
          <w:lang w:eastAsia="ko-KR"/>
        </w:rPr>
        <w:t xml:space="preserve">where CURRENT_symbol=(SFN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w:t>
      </w:r>
      <w:r w:rsidRPr="000B541D">
        <w:rPr>
          <w:noProof/>
          <w:lang w:eastAsia="ko-KR"/>
        </w:rPr>
        <w:lastRenderedPageBreak/>
        <w:t>refer to the number of consecutive slots per frame and the number of consecutive symbols per slot, respectively as specified in TS 38.211 [8].</w:t>
      </w:r>
    </w:p>
    <w:p w14:paraId="32FAFCF5" w14:textId="77777777" w:rsidR="00C84FD9" w:rsidRPr="00E61B52" w:rsidRDefault="00C84FD9" w:rsidP="00C84FD9">
      <w:pPr>
        <w:rPr>
          <w:rFonts w:ascii="Arial" w:hAnsi="Arial" w:cs="Arial"/>
        </w:rPr>
      </w:pPr>
      <w:r w:rsidRPr="00E61B52">
        <w:rPr>
          <w:rFonts w:ascii="Arial" w:hAnsi="Arial" w:cs="Arial"/>
        </w:rPr>
        <w:t>In conclusion we propose:</w:t>
      </w:r>
    </w:p>
    <w:p w14:paraId="61C7192B" w14:textId="0868FBC3" w:rsidR="00C84FD9" w:rsidRDefault="00C84FD9" w:rsidP="00C84FD9">
      <w:pPr>
        <w:pStyle w:val="Proposal"/>
      </w:pPr>
      <w:bookmarkStart w:id="9" w:name="_Toc3464825"/>
      <w:bookmarkStart w:id="10" w:name="_Toc4581924"/>
      <w:bookmarkStart w:id="11" w:name="_Toc4680549"/>
      <w:bookmarkStart w:id="12" w:name="_Toc5893503"/>
      <w:bookmarkStart w:id="13" w:name="_Toc7526113"/>
      <w:bookmarkStart w:id="14" w:name="_Toc7526124"/>
      <w:bookmarkStart w:id="15" w:name="_Toc7526869"/>
      <w:bookmarkStart w:id="16" w:name="_Toc7609325"/>
      <w:bookmarkStart w:id="17" w:name="_Toc7683778"/>
      <w:bookmarkStart w:id="18" w:name="_Toc7684765"/>
      <w:bookmarkStart w:id="19" w:name="_Toc7685159"/>
      <w:bookmarkStart w:id="20" w:name="_Toc7685861"/>
      <w:bookmarkStart w:id="21" w:name="_Toc7685923"/>
      <w:bookmarkStart w:id="22" w:name="_Toc7685935"/>
      <w:bookmarkStart w:id="23" w:name="_Toc7697956"/>
      <w:bookmarkStart w:id="24" w:name="_Toc7716862"/>
      <w:r>
        <w:t xml:space="preserve">Formulas to determine DL SPS assignment </w:t>
      </w:r>
      <w:r w:rsidR="00D620DA">
        <w:t>occurrences</w:t>
      </w:r>
      <w:r>
        <w:t xml:space="preserve"> as well as HARQ process ID to use should be based on OFDM-symbols to support sub-slot DL SPS periodicities.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1D827B" w14:textId="3853181F" w:rsidR="00C84FD9" w:rsidRPr="00E12287" w:rsidRDefault="00972506" w:rsidP="00C84FD9">
      <w:pPr>
        <w:pStyle w:val="BodyText"/>
        <w:rPr>
          <w:rFonts w:cs="Arial"/>
        </w:rPr>
      </w:pPr>
      <w:r>
        <w:rPr>
          <w:rFonts w:cs="Arial"/>
        </w:rPr>
        <w:t>Furtherm</w:t>
      </w:r>
      <w:r w:rsidR="00C56889">
        <w:rPr>
          <w:rFonts w:cs="Arial"/>
        </w:rPr>
        <w:t>ore</w:t>
      </w:r>
      <w:r>
        <w:rPr>
          <w:rFonts w:cs="Arial"/>
        </w:rPr>
        <w:t xml:space="preserve">, considering the scenario where </w:t>
      </w:r>
      <w:r w:rsidR="00C84FD9" w:rsidRPr="00E12287">
        <w:rPr>
          <w:rFonts w:cs="Arial"/>
        </w:rPr>
        <w:t xml:space="preserve">DL SPS periodicities are multiples of each other and not activated at different point in times, or not multiples of each other, the DL SPS assignment occasions may overlap in time. How should the UE react in this case when multiple DL SPS assignments are valid </w:t>
      </w:r>
      <w:proofErr w:type="gramStart"/>
      <w:r w:rsidR="00C84FD9" w:rsidRPr="00E12287">
        <w:rPr>
          <w:rFonts w:cs="Arial"/>
        </w:rPr>
        <w:t>at this point in time</w:t>
      </w:r>
      <w:proofErr w:type="gramEnd"/>
      <w:r w:rsidR="00C84FD9" w:rsidRPr="00E12287">
        <w:rPr>
          <w:rFonts w:cs="Arial"/>
        </w:rPr>
        <w:t xml:space="preserve">? </w:t>
      </w:r>
    </w:p>
    <w:p w14:paraId="3D2365D3" w14:textId="77777777" w:rsidR="00C84FD9" w:rsidRPr="00E12287" w:rsidRDefault="00C84FD9" w:rsidP="00C84FD9">
      <w:pPr>
        <w:pStyle w:val="BodyText"/>
        <w:rPr>
          <w:rFonts w:cs="Arial"/>
          <w:lang w:val="en-US"/>
        </w:rPr>
      </w:pPr>
      <w:r w:rsidRPr="00E12287">
        <w:rPr>
          <w:rFonts w:cs="Arial"/>
          <w:lang w:val="en-US"/>
        </w:rPr>
        <w:t xml:space="preserve">For LTE UL SPS, this case is explicitly left undefined. For deterministic behavior, the </w:t>
      </w:r>
      <w:proofErr w:type="spellStart"/>
      <w:r w:rsidRPr="00E12287">
        <w:rPr>
          <w:rFonts w:cs="Arial"/>
          <w:lang w:val="en-US"/>
        </w:rPr>
        <w:t>eNB</w:t>
      </w:r>
      <w:proofErr w:type="spellEnd"/>
      <w:r w:rsidRPr="00E12287">
        <w:rPr>
          <w:rFonts w:cs="Arial"/>
          <w:lang w:val="en-US"/>
        </w:rPr>
        <w:t xml:space="preserve"> could anyway send a dynamic grant, which would override the multiple overlapping UL SPSs grants. This way the overlapping case among the UL SPS grants is avoided. </w:t>
      </w:r>
    </w:p>
    <w:p w14:paraId="120631E3" w14:textId="77777777" w:rsidR="00C84FD9" w:rsidRPr="00915414" w:rsidRDefault="00C84FD9" w:rsidP="00C84FD9">
      <w:pPr>
        <w:pStyle w:val="BodyText"/>
        <w:rPr>
          <w:rFonts w:cs="Arial"/>
        </w:rPr>
      </w:pPr>
      <w:r w:rsidRPr="00915414">
        <w:rPr>
          <w:rFonts w:cs="Arial"/>
        </w:rPr>
        <w:t xml:space="preserve">It is currently unclear, whether enhancements to this behaviour are needed when it comes to overlap handling for multiple DL SPS configurations. We believe that the </w:t>
      </w:r>
      <w:r w:rsidRPr="00915414">
        <w:rPr>
          <w:rFonts w:cs="Arial"/>
          <w:lang w:val="en-US"/>
        </w:rPr>
        <w:t>same approach could be taken for DL SPS in NR</w:t>
      </w:r>
      <w:r w:rsidRPr="00915414">
        <w:rPr>
          <w:rFonts w:cs="Arial"/>
        </w:rPr>
        <w:t>, i.e. whenever an overlap occurs between multiple DL SPS assignments (of which the gNB is naturally aware of), the gNB could just provide an overlapping dynamic DL assignment, which is prioritized according to the current specification over any DL SPS configured assignment. In contrast to the NR discussion on UL Intra-UE multiplexing when multiple UL configured grants are available and selection on a grant can be determined based on LCH priorities, in DL there is no LCP at all, to which assignment selection could be based on.</w:t>
      </w:r>
    </w:p>
    <w:p w14:paraId="17B3B561" w14:textId="7590C6DE" w:rsidR="00C84FD9" w:rsidRDefault="00C84FD9" w:rsidP="00881127">
      <w:pPr>
        <w:pStyle w:val="Proposal"/>
      </w:pPr>
      <w:bookmarkStart w:id="25" w:name="_Toc4581926"/>
      <w:bookmarkStart w:id="26" w:name="_Toc4680551"/>
      <w:bookmarkStart w:id="27" w:name="_Toc5893504"/>
      <w:bookmarkStart w:id="28" w:name="_Toc7526114"/>
      <w:bookmarkStart w:id="29" w:name="_Toc7526125"/>
      <w:bookmarkStart w:id="30" w:name="_Toc7526870"/>
      <w:bookmarkStart w:id="31" w:name="_Toc7609326"/>
      <w:bookmarkStart w:id="32" w:name="_Toc7683779"/>
      <w:bookmarkStart w:id="33" w:name="_Toc7684766"/>
      <w:bookmarkStart w:id="34" w:name="_Toc7685160"/>
      <w:bookmarkStart w:id="35" w:name="_Toc7685862"/>
      <w:bookmarkStart w:id="36" w:name="_Toc7685924"/>
      <w:bookmarkStart w:id="37" w:name="_Toc7685936"/>
      <w:bookmarkStart w:id="38" w:name="_Toc7697957"/>
      <w:bookmarkStart w:id="39" w:name="_Toc7716863"/>
      <w:r>
        <w:t>Discuss whether overlapping of multiple DL SPS configurations should be addressed</w:t>
      </w:r>
      <w:r w:rsidRPr="00134951">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2433463" w14:textId="5C3F14BB" w:rsidR="00B97E19" w:rsidRPr="006867DB" w:rsidRDefault="00B97E19" w:rsidP="00B97E19">
      <w:pPr>
        <w:pStyle w:val="Heading2"/>
        <w:numPr>
          <w:ilvl w:val="1"/>
          <w:numId w:val="28"/>
        </w:numPr>
        <w:ind w:left="0" w:firstLine="0"/>
        <w:textAlignment w:val="auto"/>
        <w:rPr>
          <w:lang w:val="en-US"/>
        </w:rPr>
      </w:pPr>
      <w:r>
        <w:t xml:space="preserve">UL CG HARQ process </w:t>
      </w:r>
      <w:r w:rsidR="00BE342F">
        <w:t>handling</w:t>
      </w:r>
    </w:p>
    <w:p w14:paraId="073D8D70" w14:textId="77777777" w:rsidR="00B97E19" w:rsidRDefault="00B97E19" w:rsidP="003B0C59">
      <w:pPr>
        <w:jc w:val="both"/>
        <w:rPr>
          <w:noProof/>
          <w:lang w:eastAsia="ko-KR"/>
        </w:rPr>
      </w:pPr>
      <w:r>
        <w:rPr>
          <w:rFonts w:ascii="Arial" w:hAnsi="Arial" w:cs="Arial"/>
          <w:lang w:val="en-US" w:eastAsia="zh-CN"/>
        </w:rPr>
        <w:t>In the last meeting, RAN2 has agreed that w</w:t>
      </w:r>
      <w:r w:rsidRPr="00862E65">
        <w:rPr>
          <w:rFonts w:ascii="Arial" w:hAnsi="Arial" w:cs="Arial"/>
          <w:lang w:val="en-US" w:eastAsia="zh-CN"/>
        </w:rPr>
        <w:t>hen multiple UL CG or DL SPS configurations is configured, an offset for each configuration is needed for the calculation of the HARQ process ID</w:t>
      </w:r>
      <w:r>
        <w:rPr>
          <w:rFonts w:ascii="Arial" w:hAnsi="Arial" w:cs="Arial"/>
          <w:lang w:val="en-US" w:eastAsia="zh-CN"/>
        </w:rPr>
        <w:t xml:space="preserve">. The </w:t>
      </w:r>
      <w:r w:rsidRPr="00862E65">
        <w:rPr>
          <w:rFonts w:ascii="Arial" w:hAnsi="Arial" w:cs="Arial"/>
          <w:lang w:val="en-US" w:eastAsia="zh-CN"/>
        </w:rPr>
        <w:t>motivation to have an HARQ process ID offset for each configuration is to separate the HARQ process pools of the two configurations when multiple UL CG or DL SPS configurations are configured.</w:t>
      </w:r>
    </w:p>
    <w:p w14:paraId="5F67C280" w14:textId="77777777" w:rsidR="00B97E19" w:rsidRDefault="00B97E19" w:rsidP="003B0C59">
      <w:pPr>
        <w:jc w:val="both"/>
        <w:rPr>
          <w:rFonts w:ascii="Arial" w:hAnsi="Arial" w:cs="Arial"/>
          <w:lang w:val="en-US" w:eastAsia="zh-CN"/>
        </w:rPr>
      </w:pPr>
      <w:r>
        <w:rPr>
          <w:rFonts w:ascii="Arial" w:hAnsi="Arial" w:cs="Arial"/>
          <w:lang w:val="en-US" w:eastAsia="zh-CN"/>
        </w:rPr>
        <w:t xml:space="preserve">One further impact is that the definition of a HARQ process configured for a configured uplink grant. </w:t>
      </w:r>
      <w:r w:rsidRPr="001B77A9">
        <w:rPr>
          <w:rFonts w:ascii="Arial" w:hAnsi="Arial" w:cs="Arial"/>
          <w:lang w:val="en-US" w:eastAsia="zh-CN"/>
        </w:rPr>
        <w:t xml:space="preserve">In NR </w:t>
      </w:r>
      <w:r>
        <w:rPr>
          <w:rFonts w:ascii="Arial" w:hAnsi="Arial" w:cs="Arial"/>
          <w:lang w:val="en-US" w:eastAsia="zh-CN"/>
        </w:rPr>
        <w:t>R</w:t>
      </w:r>
      <w:r w:rsidRPr="001B77A9">
        <w:rPr>
          <w:rFonts w:ascii="Arial" w:hAnsi="Arial" w:cs="Arial"/>
          <w:lang w:val="en-US" w:eastAsia="zh-CN"/>
        </w:rPr>
        <w:t xml:space="preserve">el-15, the configured grant timer is introduced. The </w:t>
      </w:r>
      <w:proofErr w:type="spellStart"/>
      <w:r w:rsidRPr="001B77A9">
        <w:rPr>
          <w:rFonts w:ascii="Arial" w:hAnsi="Arial" w:cs="Arial"/>
          <w:lang w:val="en-US" w:eastAsia="zh-CN"/>
        </w:rPr>
        <w:t>ConfiguredGrantTimer</w:t>
      </w:r>
      <w:proofErr w:type="spellEnd"/>
      <w:r w:rsidRPr="001B77A9">
        <w:rPr>
          <w:rFonts w:ascii="Arial" w:hAnsi="Arial" w:cs="Arial"/>
          <w:lang w:val="en-US" w:eastAsia="zh-CN"/>
        </w:rPr>
        <w:t xml:space="preserve"> is used to prevent a new configured grant transmission of the same HARQ process. The timer only applies to the HARQ process if it is configured for a configured uplink grant. </w:t>
      </w:r>
      <w:r>
        <w:rPr>
          <w:rFonts w:ascii="Arial" w:hAnsi="Arial" w:cs="Arial"/>
          <w:lang w:val="en-US" w:eastAsia="zh-CN"/>
        </w:rPr>
        <w:t xml:space="preserve"> In Rel-15, with single configuration, it is defined as below: </w:t>
      </w:r>
    </w:p>
    <w:tbl>
      <w:tblPr>
        <w:tblStyle w:val="TableGrid"/>
        <w:tblW w:w="0" w:type="auto"/>
        <w:tblLook w:val="04A0" w:firstRow="1" w:lastRow="0" w:firstColumn="1" w:lastColumn="0" w:noHBand="0" w:noVBand="1"/>
      </w:tblPr>
      <w:tblGrid>
        <w:gridCol w:w="9629"/>
      </w:tblGrid>
      <w:tr w:rsidR="00B97E19" w14:paraId="784D6D63" w14:textId="77777777" w:rsidTr="0098325F">
        <w:tc>
          <w:tcPr>
            <w:tcW w:w="9629" w:type="dxa"/>
          </w:tcPr>
          <w:p w14:paraId="2A9D86E9" w14:textId="77777777" w:rsidR="00B97E19" w:rsidRPr="002860AB" w:rsidRDefault="00B97E19" w:rsidP="0098325F">
            <w:pPr>
              <w:pStyle w:val="NO"/>
              <w:rPr>
                <w:rFonts w:eastAsia="Malgun Gothic"/>
                <w:noProof/>
                <w:lang w:eastAsia="ko-KR"/>
              </w:rPr>
            </w:pPr>
            <w:r>
              <w:rPr>
                <w:noProof/>
                <w:lang w:eastAsia="ko-KR"/>
              </w:rPr>
              <w:t>NOTE 2:</w:t>
            </w:r>
            <w:r>
              <w:rPr>
                <w:noProof/>
                <w:lang w:eastAsia="ko-KR"/>
              </w:rPr>
              <w:tab/>
              <w:t xml:space="preserve">A HARQ process is configured for a configured uplink grant if the configured uplink grant is activated and the associated HARQ process ID is less than </w:t>
            </w:r>
            <w:r>
              <w:rPr>
                <w:i/>
                <w:noProof/>
                <w:lang w:eastAsia="ko-KR"/>
              </w:rPr>
              <w:t>nrofHARQ-Processes</w:t>
            </w:r>
            <w:r>
              <w:rPr>
                <w:noProof/>
                <w:lang w:eastAsia="ko-KR"/>
              </w:rPr>
              <w:t>.</w:t>
            </w:r>
          </w:p>
        </w:tc>
      </w:tr>
    </w:tbl>
    <w:p w14:paraId="4D6A5983" w14:textId="77777777" w:rsidR="00B97E19" w:rsidRDefault="00B97E19" w:rsidP="00B97E19">
      <w:pPr>
        <w:rPr>
          <w:rFonts w:ascii="Arial" w:hAnsi="Arial" w:cs="Arial"/>
          <w:lang w:val="en-US" w:eastAsia="zh-CN"/>
        </w:rPr>
      </w:pPr>
      <w:r>
        <w:rPr>
          <w:rFonts w:ascii="Arial" w:hAnsi="Arial" w:cs="Arial"/>
          <w:lang w:val="en-US" w:eastAsia="zh-CN"/>
        </w:rPr>
        <w:t>With multiple configured grants, this needs to be changed to include all the HARQ process IDs defined for multiple configured grant configurations. One proposal can be as follow:</w:t>
      </w:r>
    </w:p>
    <w:tbl>
      <w:tblPr>
        <w:tblStyle w:val="TableGrid"/>
        <w:tblW w:w="0" w:type="auto"/>
        <w:tblLook w:val="04A0" w:firstRow="1" w:lastRow="0" w:firstColumn="1" w:lastColumn="0" w:noHBand="0" w:noVBand="1"/>
      </w:tblPr>
      <w:tblGrid>
        <w:gridCol w:w="9629"/>
      </w:tblGrid>
      <w:tr w:rsidR="00B97E19" w14:paraId="34D8DCA5" w14:textId="77777777" w:rsidTr="0098325F">
        <w:tc>
          <w:tcPr>
            <w:tcW w:w="9629" w:type="dxa"/>
          </w:tcPr>
          <w:p w14:paraId="47F2489F" w14:textId="3BC530B7" w:rsidR="00B97E19" w:rsidRPr="00520065" w:rsidRDefault="00221DFC" w:rsidP="0098325F">
            <w:pPr>
              <w:rPr>
                <w:lang w:val="en-US"/>
              </w:rPr>
            </w:pPr>
            <w:r w:rsidRPr="00A5427D">
              <w:t xml:space="preserve">A HARQ process is configured for </w:t>
            </w:r>
            <w:r>
              <w:t>a c</w:t>
            </w:r>
            <w:r w:rsidRPr="00A5427D">
              <w:t>onfigured uplink grant</w:t>
            </w:r>
            <w:r>
              <w:t xml:space="preserve"> </w:t>
            </w:r>
            <w:r w:rsidRPr="00A5427D">
              <w:t xml:space="preserve">if </w:t>
            </w:r>
            <w:r>
              <w:rPr>
                <w:noProof/>
                <w:lang w:eastAsia="ko-KR"/>
              </w:rPr>
              <w:t xml:space="preserve">the associated </w:t>
            </w:r>
            <w:r>
              <w:t xml:space="preserve">HARQ process ID is larger and equal to </w:t>
            </w:r>
            <w:r w:rsidRPr="00DF0813">
              <w:rPr>
                <w:i/>
              </w:rPr>
              <w:t>HARQ-proc-</w:t>
            </w:r>
            <w:proofErr w:type="spellStart"/>
            <w:r w:rsidRPr="00DF0813">
              <w:rPr>
                <w:i/>
              </w:rPr>
              <w:t>Offset_i</w:t>
            </w:r>
            <w:proofErr w:type="spellEnd"/>
            <w:r>
              <w:t xml:space="preserve"> and small than </w:t>
            </w:r>
            <w:r w:rsidRPr="00DF0813">
              <w:rPr>
                <w:i/>
              </w:rPr>
              <w:t>HARQ-proc-</w:t>
            </w:r>
            <w:proofErr w:type="spellStart"/>
            <w:r w:rsidRPr="00DF0813">
              <w:rPr>
                <w:i/>
              </w:rPr>
              <w:t>Offset_i</w:t>
            </w:r>
            <w:proofErr w:type="spellEnd"/>
            <w:r>
              <w:t xml:space="preserve"> + </w:t>
            </w:r>
            <w:proofErr w:type="spellStart"/>
            <w:r w:rsidRPr="00DF0813">
              <w:rPr>
                <w:i/>
              </w:rPr>
              <w:t>nrofHARQ-Processes_i</w:t>
            </w:r>
            <w:proofErr w:type="spellEnd"/>
            <w:r>
              <w:t xml:space="preserve"> for an active configuration </w:t>
            </w:r>
            <w:r w:rsidRPr="00DF0813">
              <w:rPr>
                <w:i/>
              </w:rPr>
              <w:t>i</w:t>
            </w:r>
            <w:r>
              <w:t xml:space="preserve"> in w</w:t>
            </w:r>
            <w:r w:rsidR="007D440B">
              <w:t>h</w:t>
            </w:r>
            <w:r>
              <w:t xml:space="preserve">ich </w:t>
            </w:r>
            <w:r w:rsidRPr="00DF0813">
              <w:rPr>
                <w:i/>
              </w:rPr>
              <w:t>HARQ-proc-</w:t>
            </w:r>
            <w:proofErr w:type="spellStart"/>
            <w:r w:rsidRPr="00DF0813">
              <w:rPr>
                <w:i/>
              </w:rPr>
              <w:t>Offset_i</w:t>
            </w:r>
            <w:proofErr w:type="spellEnd"/>
            <w:r w:rsidRPr="00A5427D">
              <w:t xml:space="preserve"> and </w:t>
            </w:r>
            <w:proofErr w:type="spellStart"/>
            <w:r w:rsidRPr="00DF0813">
              <w:rPr>
                <w:i/>
              </w:rPr>
              <w:t>nrofHARQ-Processes_i</w:t>
            </w:r>
            <w:proofErr w:type="spellEnd"/>
            <w:r w:rsidRPr="00A5427D">
              <w:t xml:space="preserve"> are the parameter</w:t>
            </w:r>
            <w:r>
              <w:t>s</w:t>
            </w:r>
            <w:r w:rsidRPr="00A5427D">
              <w:t xml:space="preserve"> for the</w:t>
            </w:r>
            <w:r>
              <w:t xml:space="preserve"> </w:t>
            </w:r>
            <w:r w:rsidRPr="00A5427D">
              <w:t xml:space="preserve">configuration </w:t>
            </w:r>
            <w:r w:rsidRPr="00DF0813">
              <w:rPr>
                <w:i/>
              </w:rPr>
              <w:t>i</w:t>
            </w:r>
            <w:r w:rsidRPr="00A5427D">
              <w:t>.</w:t>
            </w:r>
          </w:p>
        </w:tc>
      </w:tr>
    </w:tbl>
    <w:p w14:paraId="7E957A75" w14:textId="77777777" w:rsidR="00B97E19" w:rsidRDefault="00B97E19" w:rsidP="00B97E19">
      <w:pPr>
        <w:rPr>
          <w:noProof/>
          <w:lang w:eastAsia="ko-KR"/>
        </w:rPr>
      </w:pPr>
    </w:p>
    <w:p w14:paraId="4787D683" w14:textId="6CB435F5" w:rsidR="00B97E19" w:rsidRPr="00B02D6E" w:rsidRDefault="00B97E19" w:rsidP="00B02D6E">
      <w:pPr>
        <w:pStyle w:val="Proposal"/>
        <w:tabs>
          <w:tab w:val="num" w:pos="1871"/>
        </w:tabs>
      </w:pPr>
      <w:bookmarkStart w:id="40" w:name="_Toc4605611"/>
      <w:bookmarkStart w:id="41" w:name="_Toc4605674"/>
      <w:bookmarkStart w:id="42" w:name="_Toc4607328"/>
      <w:bookmarkStart w:id="43" w:name="_Toc4675336"/>
      <w:bookmarkStart w:id="44" w:name="_Toc4685731"/>
      <w:bookmarkStart w:id="45" w:name="_Toc7296007"/>
      <w:bookmarkStart w:id="46" w:name="_Toc7299232"/>
      <w:bookmarkStart w:id="47" w:name="_Toc7448942"/>
      <w:bookmarkStart w:id="48" w:name="_Toc7685863"/>
      <w:bookmarkStart w:id="49" w:name="_Toc7685925"/>
      <w:bookmarkStart w:id="50" w:name="_Toc7685937"/>
      <w:bookmarkStart w:id="51" w:name="_Toc7697958"/>
      <w:bookmarkStart w:id="52" w:name="_Toc7716864"/>
      <w:r>
        <w:t>Clarify the definition of HARQ process configured for configured grants in NOTE 2 of TS 38.321 clause 5.4.1</w:t>
      </w:r>
      <w:r w:rsidRPr="00B02D6E">
        <w:t>.</w:t>
      </w:r>
      <w:bookmarkEnd w:id="40"/>
      <w:bookmarkEnd w:id="41"/>
      <w:bookmarkEnd w:id="42"/>
      <w:bookmarkEnd w:id="43"/>
      <w:bookmarkEnd w:id="44"/>
      <w:bookmarkEnd w:id="45"/>
      <w:bookmarkEnd w:id="46"/>
      <w:bookmarkEnd w:id="47"/>
      <w:bookmarkEnd w:id="48"/>
      <w:bookmarkEnd w:id="49"/>
      <w:bookmarkEnd w:id="50"/>
      <w:bookmarkEnd w:id="51"/>
      <w:bookmarkEnd w:id="52"/>
      <w:r w:rsidRPr="00B02D6E">
        <w:t xml:space="preserve">  </w:t>
      </w:r>
    </w:p>
    <w:p w14:paraId="5375C7AC" w14:textId="46A4897B" w:rsidR="00B97E19" w:rsidRPr="00B02D6E" w:rsidRDefault="002B1EAD" w:rsidP="00B02D6E">
      <w:pPr>
        <w:pStyle w:val="Proposal"/>
        <w:numPr>
          <w:ilvl w:val="0"/>
          <w:numId w:val="0"/>
        </w:numPr>
        <w:ind w:left="1701"/>
      </w:pPr>
      <w:bookmarkStart w:id="53" w:name="_Toc7716865"/>
      <w:bookmarkStart w:id="54" w:name="_Toc7296008"/>
      <w:bookmarkStart w:id="55" w:name="_Toc7299233"/>
      <w:bookmarkStart w:id="56" w:name="_Toc7448943"/>
      <w:bookmarkStart w:id="57" w:name="_Toc7685864"/>
      <w:bookmarkStart w:id="58" w:name="_Toc7685926"/>
      <w:bookmarkStart w:id="59" w:name="_Toc7685938"/>
      <w:bookmarkStart w:id="60" w:name="_Toc7697959"/>
      <w:r w:rsidRPr="00A5427D">
        <w:t xml:space="preserve">A HARQ process is configured for </w:t>
      </w:r>
      <w:r>
        <w:t>a c</w:t>
      </w:r>
      <w:r w:rsidRPr="00A5427D">
        <w:t>onfigured uplink grant</w:t>
      </w:r>
      <w:r>
        <w:t xml:space="preserve"> </w:t>
      </w:r>
      <w:r w:rsidRPr="00A5427D">
        <w:t xml:space="preserve">if </w:t>
      </w:r>
      <w:r w:rsidR="00FD5718">
        <w:rPr>
          <w:noProof/>
          <w:lang w:eastAsia="ko-KR"/>
        </w:rPr>
        <w:t xml:space="preserve">the associated </w:t>
      </w:r>
      <w:r>
        <w:t xml:space="preserve">HARQ process ID </w:t>
      </w:r>
      <w:r w:rsidR="00E15E58">
        <w:t xml:space="preserve">is larger </w:t>
      </w:r>
      <w:r w:rsidR="0085531A">
        <w:rPr>
          <w:lang/>
        </w:rPr>
        <w:t>or</w:t>
      </w:r>
      <w:r w:rsidR="00E15E58">
        <w:t xml:space="preserve"> equal to </w:t>
      </w:r>
      <w:r w:rsidRPr="00DF0813">
        <w:rPr>
          <w:i/>
        </w:rPr>
        <w:t>HARQ-proc-</w:t>
      </w:r>
      <w:proofErr w:type="spellStart"/>
      <w:r w:rsidRPr="00DF0813">
        <w:rPr>
          <w:i/>
        </w:rPr>
        <w:t>Offset_i</w:t>
      </w:r>
      <w:proofErr w:type="spellEnd"/>
      <w:r>
        <w:t xml:space="preserve"> </w:t>
      </w:r>
      <w:r w:rsidR="00E15E58">
        <w:t>and small</w:t>
      </w:r>
      <w:r w:rsidR="0085531A">
        <w:rPr>
          <w:lang/>
        </w:rPr>
        <w:t>er</w:t>
      </w:r>
      <w:r w:rsidR="00E15E58">
        <w:t xml:space="preserve"> than </w:t>
      </w:r>
      <w:r w:rsidRPr="00DF0813">
        <w:rPr>
          <w:i/>
        </w:rPr>
        <w:t>HARQ-proc-</w:t>
      </w:r>
      <w:proofErr w:type="spellStart"/>
      <w:r w:rsidRPr="00DF0813">
        <w:rPr>
          <w:i/>
        </w:rPr>
        <w:t>Offset_i</w:t>
      </w:r>
      <w:proofErr w:type="spellEnd"/>
      <w:r>
        <w:t xml:space="preserve"> + </w:t>
      </w:r>
      <w:proofErr w:type="spellStart"/>
      <w:r w:rsidRPr="00DF0813">
        <w:rPr>
          <w:i/>
        </w:rPr>
        <w:t>nrofHARQ-Processes_i</w:t>
      </w:r>
      <w:proofErr w:type="spellEnd"/>
      <w:r>
        <w:t xml:space="preserve"> for an active configuration </w:t>
      </w:r>
      <w:r w:rsidRPr="00DF0813">
        <w:rPr>
          <w:i/>
        </w:rPr>
        <w:t>i</w:t>
      </w:r>
      <w:r>
        <w:t xml:space="preserve"> </w:t>
      </w:r>
      <w:r w:rsidR="00E15E58">
        <w:t>in w</w:t>
      </w:r>
      <w:r w:rsidR="00616C6F">
        <w:t>h</w:t>
      </w:r>
      <w:r w:rsidR="00E15E58">
        <w:t xml:space="preserve">ich </w:t>
      </w:r>
      <w:r w:rsidRPr="00DF0813">
        <w:rPr>
          <w:i/>
        </w:rPr>
        <w:t>HARQ-proc-</w:t>
      </w:r>
      <w:proofErr w:type="spellStart"/>
      <w:r w:rsidRPr="00DF0813">
        <w:rPr>
          <w:i/>
        </w:rPr>
        <w:t>Offset_i</w:t>
      </w:r>
      <w:proofErr w:type="spellEnd"/>
      <w:r w:rsidRPr="00A5427D">
        <w:t xml:space="preserve"> and </w:t>
      </w:r>
      <w:proofErr w:type="spellStart"/>
      <w:r w:rsidRPr="00DF0813">
        <w:rPr>
          <w:i/>
        </w:rPr>
        <w:t>nrofHARQ-Processes_i</w:t>
      </w:r>
      <w:proofErr w:type="spellEnd"/>
      <w:r w:rsidRPr="00A5427D">
        <w:t xml:space="preserve"> are the parameter</w:t>
      </w:r>
      <w:r>
        <w:t>s</w:t>
      </w:r>
      <w:r w:rsidRPr="00A5427D">
        <w:t xml:space="preserve"> for the</w:t>
      </w:r>
      <w:r>
        <w:t xml:space="preserve"> </w:t>
      </w:r>
      <w:r w:rsidRPr="00A5427D">
        <w:t xml:space="preserve">configuration </w:t>
      </w:r>
      <w:r w:rsidRPr="00DF0813">
        <w:rPr>
          <w:i/>
        </w:rPr>
        <w:t>i</w:t>
      </w:r>
      <w:r w:rsidRPr="00A5427D">
        <w:t>.</w:t>
      </w:r>
      <w:bookmarkEnd w:id="53"/>
      <w:bookmarkEnd w:id="54"/>
      <w:bookmarkEnd w:id="55"/>
      <w:bookmarkEnd w:id="56"/>
      <w:bookmarkEnd w:id="57"/>
      <w:bookmarkEnd w:id="58"/>
      <w:bookmarkEnd w:id="59"/>
      <w:bookmarkEnd w:id="60"/>
    </w:p>
    <w:p w14:paraId="6879E301" w14:textId="77777777" w:rsidR="00B97E19" w:rsidRDefault="00B97E19" w:rsidP="00B97E19">
      <w:pPr>
        <w:pStyle w:val="BodyText"/>
      </w:pPr>
    </w:p>
    <w:p w14:paraId="27068F2E" w14:textId="77777777" w:rsidR="00B97E19" w:rsidRPr="002546A8" w:rsidRDefault="00B97E19" w:rsidP="00B97E19">
      <w:pPr>
        <w:pStyle w:val="BodyText"/>
        <w:rPr>
          <w:lang w:val="en-US"/>
        </w:rPr>
      </w:pPr>
      <w:r>
        <w:t xml:space="preserve">In NR rel-15 discussion, there has been a discussion related with MSG3 protection. </w:t>
      </w:r>
      <w:r w:rsidRPr="00D46AF2">
        <w:t xml:space="preserve">During the RACH procedure, MSG3 is sent on HARQ process 0. If </w:t>
      </w:r>
      <w:r>
        <w:t xml:space="preserve">a </w:t>
      </w:r>
      <w:r w:rsidRPr="00D46AF2">
        <w:t xml:space="preserve">UE is configured with </w:t>
      </w:r>
      <w:r>
        <w:t>c</w:t>
      </w:r>
      <w:r w:rsidRPr="00D46AF2">
        <w:t xml:space="preserve">onfigured </w:t>
      </w:r>
      <w:r>
        <w:t xml:space="preserve">grant </w:t>
      </w:r>
      <w:r w:rsidRPr="00D46AF2">
        <w:t>type</w:t>
      </w:r>
      <w:r>
        <w:t xml:space="preserve"> </w:t>
      </w:r>
      <w:r w:rsidRPr="00D46AF2">
        <w:t xml:space="preserve">1 or type 2 (activated), there is risk that a new transmission on HARQ process 0 of the configured grant is triggered if the </w:t>
      </w:r>
      <w:r>
        <w:t xml:space="preserve">configured grant </w:t>
      </w:r>
      <w:r w:rsidRPr="00D46AF2">
        <w:t>timer is not running</w:t>
      </w:r>
      <w:r>
        <w:t xml:space="preserve">. However, at the same time, the </w:t>
      </w:r>
      <w:r w:rsidRPr="00D46AF2">
        <w:t xml:space="preserve">same HARQ process </w:t>
      </w:r>
      <w:r>
        <w:t xml:space="preserve">0 </w:t>
      </w:r>
      <w:r w:rsidRPr="00D46AF2">
        <w:t xml:space="preserve">is already </w:t>
      </w:r>
      <w:r w:rsidRPr="00D46AF2">
        <w:lastRenderedPageBreak/>
        <w:t>occupied by MSG3 transmission. Therefore</w:t>
      </w:r>
      <w:r>
        <w:t xml:space="preserve">, </w:t>
      </w:r>
      <w:r w:rsidRPr="00D46AF2">
        <w:t xml:space="preserve">the MSG3 on the HARQ process 0 may be flushed by a new transmission of the configured grant. </w:t>
      </w:r>
    </w:p>
    <w:p w14:paraId="0BB9E5B8" w14:textId="6C6DC0FC" w:rsidR="00B97E19" w:rsidRPr="0094031A" w:rsidRDefault="00B97E19" w:rsidP="0094031A">
      <w:pPr>
        <w:pStyle w:val="BodyText"/>
        <w:rPr>
          <w:rFonts w:cs="Arial"/>
        </w:rPr>
      </w:pPr>
      <w:r>
        <w:t xml:space="preserve">With the above proposal, </w:t>
      </w:r>
      <w:proofErr w:type="gramStart"/>
      <w:r>
        <w:t>as long as</w:t>
      </w:r>
      <w:proofErr w:type="gramEnd"/>
      <w:r>
        <w:t xml:space="preserve"> the </w:t>
      </w:r>
      <w:r w:rsidRPr="00A267CA">
        <w:rPr>
          <w:rFonts w:cs="Arial"/>
          <w:i/>
        </w:rPr>
        <w:t>HARQ-proc-</w:t>
      </w:r>
      <w:proofErr w:type="spellStart"/>
      <w:r w:rsidRPr="00A267CA">
        <w:rPr>
          <w:rFonts w:cs="Arial"/>
          <w:i/>
        </w:rPr>
        <w:t>Offset_i</w:t>
      </w:r>
      <w:proofErr w:type="spellEnd"/>
      <w:r>
        <w:rPr>
          <w:rFonts w:cs="Arial"/>
        </w:rPr>
        <w:t xml:space="preserve"> is not zero for any configuration, the configured grant will not use the process 0, and thus solve the issue related with MSG3. </w:t>
      </w:r>
      <w:bookmarkStart w:id="61" w:name="_Toc7299331"/>
      <w:bookmarkStart w:id="62" w:name="_Toc7615059"/>
      <w:r w:rsidR="0094031A">
        <w:rPr>
          <w:rFonts w:cs="Arial"/>
        </w:rPr>
        <w:t>So, b</w:t>
      </w:r>
      <w:r>
        <w:t xml:space="preserve">y configuring </w:t>
      </w:r>
      <w:r w:rsidRPr="00A267CA">
        <w:rPr>
          <w:rFonts w:cs="Arial"/>
          <w:i/>
        </w:rPr>
        <w:t>HARQ-proc-Offset</w:t>
      </w:r>
      <w:r>
        <w:rPr>
          <w:rFonts w:cs="Arial"/>
          <w:i/>
        </w:rPr>
        <w:t xml:space="preserve"> </w:t>
      </w:r>
      <w:r>
        <w:rPr>
          <w:rFonts w:cs="Arial"/>
        </w:rPr>
        <w:t>not equal to zero for all configurations, the HARQ process 0 is not used by configured grants, and this can thus protect MSG3 (re)transmission.</w:t>
      </w:r>
      <w:bookmarkEnd w:id="61"/>
      <w:bookmarkEnd w:id="62"/>
      <w:r>
        <w:rPr>
          <w:rFonts w:cs="Arial"/>
        </w:rPr>
        <w:t xml:space="preserve"> </w:t>
      </w:r>
    </w:p>
    <w:p w14:paraId="182A1A64" w14:textId="77777777" w:rsidR="00B97E19" w:rsidRDefault="00B97E19" w:rsidP="00665699">
      <w:pPr>
        <w:pStyle w:val="Proposal"/>
        <w:numPr>
          <w:ilvl w:val="0"/>
          <w:numId w:val="0"/>
        </w:numPr>
      </w:pPr>
    </w:p>
    <w:p w14:paraId="608C8993" w14:textId="77777777" w:rsidR="00B567D6" w:rsidRPr="00177309" w:rsidRDefault="00B567D6" w:rsidP="00B567D6">
      <w:pPr>
        <w:pStyle w:val="Heading1"/>
      </w:pPr>
      <w:r w:rsidRPr="00177309">
        <w:t>Conclusion</w:t>
      </w:r>
    </w:p>
    <w:p w14:paraId="0A86A57F" w14:textId="4D8D37D1" w:rsidR="00B567D6" w:rsidRDefault="00B567D6" w:rsidP="00B567D6">
      <w:pPr>
        <w:pStyle w:val="Body"/>
        <w:spacing w:after="240"/>
        <w:ind w:left="0" w:firstLine="0"/>
      </w:pPr>
      <w:r w:rsidRPr="00647142">
        <w:t xml:space="preserve">The following </w:t>
      </w:r>
      <w:r w:rsidR="004C4BEF">
        <w:t>proposals</w:t>
      </w:r>
      <w:r w:rsidRPr="00647142">
        <w:t xml:space="preserve"> have been made:</w:t>
      </w:r>
    </w:p>
    <w:p w14:paraId="38DBEB1C" w14:textId="77777777" w:rsidR="00DA51DF" w:rsidRPr="003B0C59" w:rsidRDefault="00DA51DF">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t>Proposal 1</w:t>
      </w:r>
      <w:r w:rsidRPr="003B0C59">
        <w:rPr>
          <w:rFonts w:asciiTheme="minorHAnsi" w:eastAsiaTheme="minorEastAsia" w:hAnsiTheme="minorHAnsi" w:cstheme="minorBidi"/>
          <w:b w:val="0"/>
          <w:sz w:val="22"/>
        </w:rPr>
        <w:tab/>
      </w:r>
      <w:r>
        <w:t>Formulas to determine DL SPS assignment occurrences as well as HARQ process ID to use should be based on OFDM-symbols to support sub-slot DL SPS periodicities.</w:t>
      </w:r>
    </w:p>
    <w:p w14:paraId="67D76D68" w14:textId="77777777" w:rsidR="00DA51DF" w:rsidRPr="003B0C59" w:rsidRDefault="00DA51DF">
      <w:pPr>
        <w:pStyle w:val="TOC1"/>
        <w:rPr>
          <w:rFonts w:asciiTheme="minorHAnsi" w:eastAsiaTheme="minorEastAsia" w:hAnsiTheme="minorHAnsi" w:cstheme="minorBidi"/>
          <w:b w:val="0"/>
          <w:sz w:val="22"/>
        </w:rPr>
      </w:pPr>
      <w:r>
        <w:t>Proposal 2</w:t>
      </w:r>
      <w:r w:rsidRPr="003B0C59">
        <w:rPr>
          <w:rFonts w:asciiTheme="minorHAnsi" w:eastAsiaTheme="minorEastAsia" w:hAnsiTheme="minorHAnsi" w:cstheme="minorBidi"/>
          <w:b w:val="0"/>
          <w:sz w:val="22"/>
        </w:rPr>
        <w:tab/>
      </w:r>
      <w:r>
        <w:t>Discuss whether overlapping of multiple DL SPS configurations should be addressed.</w:t>
      </w:r>
    </w:p>
    <w:p w14:paraId="4E8D1F9F" w14:textId="77777777" w:rsidR="00DA51DF" w:rsidRPr="003B0C59" w:rsidRDefault="00DA51DF">
      <w:pPr>
        <w:pStyle w:val="TOC1"/>
        <w:rPr>
          <w:rFonts w:asciiTheme="minorHAnsi" w:eastAsiaTheme="minorEastAsia" w:hAnsiTheme="minorHAnsi" w:cstheme="minorBidi"/>
          <w:b w:val="0"/>
          <w:sz w:val="22"/>
        </w:rPr>
      </w:pPr>
      <w:r>
        <w:t>Proposal 3</w:t>
      </w:r>
      <w:r w:rsidRPr="003B0C59">
        <w:rPr>
          <w:rFonts w:asciiTheme="minorHAnsi" w:eastAsiaTheme="minorEastAsia" w:hAnsiTheme="minorHAnsi" w:cstheme="minorBidi"/>
          <w:b w:val="0"/>
          <w:sz w:val="22"/>
        </w:rPr>
        <w:tab/>
      </w:r>
      <w:r>
        <w:t>Clarify the definition of HARQ process configured for configured grants in NOTE 2 of TS 38.321 clause 5.4.1.</w:t>
      </w:r>
    </w:p>
    <w:p w14:paraId="170305BC" w14:textId="0E7DA933" w:rsidR="00DA51DF" w:rsidRPr="003B0C59" w:rsidRDefault="00DA51DF">
      <w:pPr>
        <w:pStyle w:val="TOC1"/>
        <w:rPr>
          <w:rFonts w:asciiTheme="minorHAnsi" w:eastAsiaTheme="minorEastAsia" w:hAnsiTheme="minorHAnsi" w:cstheme="minorBidi"/>
          <w:b w:val="0"/>
          <w:sz w:val="22"/>
        </w:rPr>
      </w:pPr>
      <w:r>
        <w:tab/>
        <w:t xml:space="preserve">A HARQ process is configured for a configured uplink grant if </w:t>
      </w:r>
      <w:r>
        <w:rPr>
          <w:lang w:eastAsia="ko-KR"/>
        </w:rPr>
        <w:t xml:space="preserve">the associated </w:t>
      </w:r>
      <w:r>
        <w:t xml:space="preserve">HARQ process ID is larger and equal to </w:t>
      </w:r>
      <w:r w:rsidRPr="00F6185B">
        <w:rPr>
          <w:i/>
        </w:rPr>
        <w:t>HARQ-proc-Offset_i</w:t>
      </w:r>
      <w:r>
        <w:t xml:space="preserve"> and small than </w:t>
      </w:r>
      <w:r w:rsidRPr="00F6185B">
        <w:rPr>
          <w:i/>
        </w:rPr>
        <w:t>HARQ-proc-Offset_i</w:t>
      </w:r>
      <w:r>
        <w:t xml:space="preserve"> + </w:t>
      </w:r>
      <w:r w:rsidRPr="00F6185B">
        <w:rPr>
          <w:i/>
        </w:rPr>
        <w:t>nrofHARQ-Processes_i</w:t>
      </w:r>
      <w:r>
        <w:t xml:space="preserve"> for an active configuration </w:t>
      </w:r>
      <w:r w:rsidRPr="00F6185B">
        <w:rPr>
          <w:i/>
        </w:rPr>
        <w:t>i</w:t>
      </w:r>
      <w:r>
        <w:t xml:space="preserve"> in which </w:t>
      </w:r>
      <w:r w:rsidRPr="00F6185B">
        <w:rPr>
          <w:i/>
        </w:rPr>
        <w:t>HARQ-proc-Offset_i</w:t>
      </w:r>
      <w:r>
        <w:t xml:space="preserve"> and </w:t>
      </w:r>
      <w:r w:rsidRPr="00F6185B">
        <w:rPr>
          <w:i/>
        </w:rPr>
        <w:t>nrofHARQ-Processes_i</w:t>
      </w:r>
      <w:r>
        <w:t xml:space="preserve"> are the parameters for the configuration </w:t>
      </w:r>
      <w:r w:rsidRPr="00F6185B">
        <w:rPr>
          <w:i/>
        </w:rPr>
        <w:t>i</w:t>
      </w:r>
      <w:r>
        <w:t>.</w:t>
      </w:r>
    </w:p>
    <w:p w14:paraId="797F9EAD" w14:textId="23749135" w:rsidR="004F31B7" w:rsidRPr="005F2845" w:rsidRDefault="00DA51DF" w:rsidP="003B0C59">
      <w:pPr>
        <w:pStyle w:val="Body"/>
        <w:spacing w:after="240"/>
        <w:ind w:left="0" w:firstLine="0"/>
      </w:pPr>
      <w:r>
        <w:rPr>
          <w:b/>
          <w:bCs/>
        </w:rPr>
        <w:fldChar w:fldCharType="end"/>
      </w:r>
      <w:bookmarkStart w:id="63" w:name="_In-sequence_SDU_delivery"/>
      <w:bookmarkEnd w:id="63"/>
      <w:r w:rsidR="004F31B7">
        <w:t xml:space="preserve"> </w:t>
      </w:r>
    </w:p>
    <w:sectPr w:rsidR="004F31B7" w:rsidRPr="005F2845" w:rsidSect="007712C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7904E" w14:textId="77777777" w:rsidR="00EB22CA" w:rsidRDefault="00EB22CA">
      <w:r>
        <w:separator/>
      </w:r>
    </w:p>
  </w:endnote>
  <w:endnote w:type="continuationSeparator" w:id="0">
    <w:p w14:paraId="3E8084EC" w14:textId="77777777" w:rsidR="00EB22CA" w:rsidRDefault="00EB22CA">
      <w:r>
        <w:continuationSeparator/>
      </w:r>
    </w:p>
  </w:endnote>
  <w:endnote w:type="continuationNotice" w:id="1">
    <w:p w14:paraId="1321241B" w14:textId="77777777" w:rsidR="00EB22CA" w:rsidRDefault="00EB2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9F4EE" w14:textId="77777777" w:rsidR="00EB22CA" w:rsidRDefault="00EB22CA">
      <w:r>
        <w:separator/>
      </w:r>
    </w:p>
  </w:footnote>
  <w:footnote w:type="continuationSeparator" w:id="0">
    <w:p w14:paraId="3C0420CD" w14:textId="77777777" w:rsidR="00EB22CA" w:rsidRDefault="00EB22CA">
      <w:r>
        <w:continuationSeparator/>
      </w:r>
    </w:p>
  </w:footnote>
  <w:footnote w:type="continuationNotice" w:id="1">
    <w:p w14:paraId="7A4E1190" w14:textId="77777777" w:rsidR="00EB22CA" w:rsidRDefault="00EB22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14"/>
  </w:num>
  <w:num w:numId="10">
    <w:abstractNumId w:val="18"/>
  </w:num>
  <w:num w:numId="11">
    <w:abstractNumId w:val="16"/>
  </w:num>
  <w:num w:numId="12">
    <w:abstractNumId w:val="2"/>
  </w:num>
  <w:num w:numId="13">
    <w:abstractNumId w:val="1"/>
  </w:num>
  <w:num w:numId="14">
    <w:abstractNumId w:val="0"/>
  </w:num>
  <w:num w:numId="15">
    <w:abstractNumId w:val="10"/>
  </w:num>
  <w:num w:numId="16">
    <w:abstractNumId w:val="6"/>
  </w:num>
  <w:num w:numId="17">
    <w:abstractNumId w:val="7"/>
  </w:num>
  <w:num w:numId="18">
    <w:abstractNumId w:val="10"/>
  </w:num>
  <w:num w:numId="19">
    <w:abstractNumId w:val="17"/>
  </w:num>
  <w:num w:numId="20">
    <w:abstractNumId w:val="19"/>
  </w:num>
  <w:num w:numId="21">
    <w:abstractNumId w:val="2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4"/>
  </w:num>
  <w:num w:numId="26">
    <w:abstractNumId w:val="20"/>
  </w:num>
  <w:num w:numId="27">
    <w:abstractNumId w:val="1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DEC"/>
    <w:rsid w:val="00005E00"/>
    <w:rsid w:val="00006446"/>
    <w:rsid w:val="00006896"/>
    <w:rsid w:val="00006B3D"/>
    <w:rsid w:val="00007CDC"/>
    <w:rsid w:val="00011092"/>
    <w:rsid w:val="00011479"/>
    <w:rsid w:val="0001165C"/>
    <w:rsid w:val="00011AA3"/>
    <w:rsid w:val="00011B28"/>
    <w:rsid w:val="00011BA5"/>
    <w:rsid w:val="00011BC2"/>
    <w:rsid w:val="00012309"/>
    <w:rsid w:val="00012354"/>
    <w:rsid w:val="00013024"/>
    <w:rsid w:val="000134E3"/>
    <w:rsid w:val="0001385F"/>
    <w:rsid w:val="00014613"/>
    <w:rsid w:val="000152E0"/>
    <w:rsid w:val="0001548F"/>
    <w:rsid w:val="00015537"/>
    <w:rsid w:val="00015D15"/>
    <w:rsid w:val="00015F8D"/>
    <w:rsid w:val="0001677E"/>
    <w:rsid w:val="0001767B"/>
    <w:rsid w:val="00017892"/>
    <w:rsid w:val="0001791D"/>
    <w:rsid w:val="00017A70"/>
    <w:rsid w:val="00021675"/>
    <w:rsid w:val="00021C6C"/>
    <w:rsid w:val="000221D7"/>
    <w:rsid w:val="00024DE0"/>
    <w:rsid w:val="000251CC"/>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102"/>
    <w:rsid w:val="000456AB"/>
    <w:rsid w:val="000461E4"/>
    <w:rsid w:val="0004649F"/>
    <w:rsid w:val="00046650"/>
    <w:rsid w:val="0005080A"/>
    <w:rsid w:val="00050A8D"/>
    <w:rsid w:val="000518C7"/>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9B8"/>
    <w:rsid w:val="0006043A"/>
    <w:rsid w:val="00060973"/>
    <w:rsid w:val="00060E30"/>
    <w:rsid w:val="00060FB7"/>
    <w:rsid w:val="000616E7"/>
    <w:rsid w:val="0006425C"/>
    <w:rsid w:val="000644F6"/>
    <w:rsid w:val="00064861"/>
    <w:rsid w:val="0006487E"/>
    <w:rsid w:val="0006559F"/>
    <w:rsid w:val="00065E07"/>
    <w:rsid w:val="00065E1A"/>
    <w:rsid w:val="00066477"/>
    <w:rsid w:val="00067571"/>
    <w:rsid w:val="00067B30"/>
    <w:rsid w:val="00067ED8"/>
    <w:rsid w:val="00070A56"/>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55EB"/>
    <w:rsid w:val="00085B52"/>
    <w:rsid w:val="000866F2"/>
    <w:rsid w:val="00086B14"/>
    <w:rsid w:val="0008738A"/>
    <w:rsid w:val="000879BB"/>
    <w:rsid w:val="0009009F"/>
    <w:rsid w:val="00090805"/>
    <w:rsid w:val="0009091A"/>
    <w:rsid w:val="0009111B"/>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81"/>
    <w:rsid w:val="00096798"/>
    <w:rsid w:val="00096C5D"/>
    <w:rsid w:val="00097390"/>
    <w:rsid w:val="00097BB2"/>
    <w:rsid w:val="000A07A7"/>
    <w:rsid w:val="000A1B7B"/>
    <w:rsid w:val="000A1C46"/>
    <w:rsid w:val="000A2031"/>
    <w:rsid w:val="000A2BF0"/>
    <w:rsid w:val="000A2C92"/>
    <w:rsid w:val="000A3966"/>
    <w:rsid w:val="000A4257"/>
    <w:rsid w:val="000A42FE"/>
    <w:rsid w:val="000A4D82"/>
    <w:rsid w:val="000A56F2"/>
    <w:rsid w:val="000A5741"/>
    <w:rsid w:val="000A68E7"/>
    <w:rsid w:val="000A6C1A"/>
    <w:rsid w:val="000A791E"/>
    <w:rsid w:val="000A7C98"/>
    <w:rsid w:val="000B0619"/>
    <w:rsid w:val="000B078E"/>
    <w:rsid w:val="000B0812"/>
    <w:rsid w:val="000B0EDC"/>
    <w:rsid w:val="000B143A"/>
    <w:rsid w:val="000B183C"/>
    <w:rsid w:val="000B1D9E"/>
    <w:rsid w:val="000B2719"/>
    <w:rsid w:val="000B29BE"/>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6F8"/>
    <w:rsid w:val="000C39FA"/>
    <w:rsid w:val="000C3BEC"/>
    <w:rsid w:val="000C43BA"/>
    <w:rsid w:val="000C6775"/>
    <w:rsid w:val="000C6836"/>
    <w:rsid w:val="000C716D"/>
    <w:rsid w:val="000C7E46"/>
    <w:rsid w:val="000D0055"/>
    <w:rsid w:val="000D0387"/>
    <w:rsid w:val="000D038C"/>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A35"/>
    <w:rsid w:val="000F06D6"/>
    <w:rsid w:val="000F0EB1"/>
    <w:rsid w:val="000F0FA3"/>
    <w:rsid w:val="000F1106"/>
    <w:rsid w:val="000F131F"/>
    <w:rsid w:val="000F1513"/>
    <w:rsid w:val="000F1E4E"/>
    <w:rsid w:val="000F2A65"/>
    <w:rsid w:val="000F324D"/>
    <w:rsid w:val="000F32EE"/>
    <w:rsid w:val="000F398F"/>
    <w:rsid w:val="000F3B28"/>
    <w:rsid w:val="000F3BE9"/>
    <w:rsid w:val="000F3F6C"/>
    <w:rsid w:val="000F47F3"/>
    <w:rsid w:val="000F53BC"/>
    <w:rsid w:val="000F53DB"/>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1DCC"/>
    <w:rsid w:val="001426C4"/>
    <w:rsid w:val="00142BA6"/>
    <w:rsid w:val="001430AC"/>
    <w:rsid w:val="001433A8"/>
    <w:rsid w:val="001435C8"/>
    <w:rsid w:val="001435D9"/>
    <w:rsid w:val="0014370F"/>
    <w:rsid w:val="001446FE"/>
    <w:rsid w:val="001454C7"/>
    <w:rsid w:val="001461FC"/>
    <w:rsid w:val="001466B9"/>
    <w:rsid w:val="00146BF1"/>
    <w:rsid w:val="001471DA"/>
    <w:rsid w:val="001477EA"/>
    <w:rsid w:val="00147A84"/>
    <w:rsid w:val="00147DBF"/>
    <w:rsid w:val="00150153"/>
    <w:rsid w:val="00150790"/>
    <w:rsid w:val="00150933"/>
    <w:rsid w:val="00151C66"/>
    <w:rsid w:val="00151E23"/>
    <w:rsid w:val="0015265D"/>
    <w:rsid w:val="001526E0"/>
    <w:rsid w:val="001533EA"/>
    <w:rsid w:val="001536D7"/>
    <w:rsid w:val="00153C45"/>
    <w:rsid w:val="00153F2E"/>
    <w:rsid w:val="0015432B"/>
    <w:rsid w:val="00154F91"/>
    <w:rsid w:val="00155134"/>
    <w:rsid w:val="001551B5"/>
    <w:rsid w:val="001557D3"/>
    <w:rsid w:val="00156A85"/>
    <w:rsid w:val="00157430"/>
    <w:rsid w:val="0015782F"/>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3CC"/>
    <w:rsid w:val="00170B5F"/>
    <w:rsid w:val="00170DEB"/>
    <w:rsid w:val="00171554"/>
    <w:rsid w:val="00171900"/>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A0207"/>
    <w:rsid w:val="001A06C6"/>
    <w:rsid w:val="001A0BB2"/>
    <w:rsid w:val="001A0CDC"/>
    <w:rsid w:val="001A15E1"/>
    <w:rsid w:val="001A1987"/>
    <w:rsid w:val="001A1D98"/>
    <w:rsid w:val="001A2564"/>
    <w:rsid w:val="001A35F1"/>
    <w:rsid w:val="001A3855"/>
    <w:rsid w:val="001A40DD"/>
    <w:rsid w:val="001A422E"/>
    <w:rsid w:val="001A484B"/>
    <w:rsid w:val="001A4E13"/>
    <w:rsid w:val="001A55D6"/>
    <w:rsid w:val="001A5D93"/>
    <w:rsid w:val="001A5DE0"/>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5B95"/>
    <w:rsid w:val="001B6C7D"/>
    <w:rsid w:val="001B7E2C"/>
    <w:rsid w:val="001C067F"/>
    <w:rsid w:val="001C0E2A"/>
    <w:rsid w:val="001C1CE5"/>
    <w:rsid w:val="001C22E7"/>
    <w:rsid w:val="001C245C"/>
    <w:rsid w:val="001C2BFD"/>
    <w:rsid w:val="001C314A"/>
    <w:rsid w:val="001C3570"/>
    <w:rsid w:val="001C38AC"/>
    <w:rsid w:val="001C3B13"/>
    <w:rsid w:val="001C3D2A"/>
    <w:rsid w:val="001C3E2D"/>
    <w:rsid w:val="001C41E2"/>
    <w:rsid w:val="001C4B35"/>
    <w:rsid w:val="001C5940"/>
    <w:rsid w:val="001C5C31"/>
    <w:rsid w:val="001C61C0"/>
    <w:rsid w:val="001C66AD"/>
    <w:rsid w:val="001C6AD9"/>
    <w:rsid w:val="001C6FB4"/>
    <w:rsid w:val="001C7F7A"/>
    <w:rsid w:val="001D23DE"/>
    <w:rsid w:val="001D31D5"/>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731"/>
    <w:rsid w:val="001E1A7E"/>
    <w:rsid w:val="001E37B8"/>
    <w:rsid w:val="001E58E2"/>
    <w:rsid w:val="001E5AB9"/>
    <w:rsid w:val="001E5C69"/>
    <w:rsid w:val="001E6138"/>
    <w:rsid w:val="001E6664"/>
    <w:rsid w:val="001E7AED"/>
    <w:rsid w:val="001F00AA"/>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F96"/>
    <w:rsid w:val="0020481E"/>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E24"/>
    <w:rsid w:val="00217180"/>
    <w:rsid w:val="00217615"/>
    <w:rsid w:val="00220156"/>
    <w:rsid w:val="00220600"/>
    <w:rsid w:val="002206C6"/>
    <w:rsid w:val="0022083D"/>
    <w:rsid w:val="00221A3C"/>
    <w:rsid w:val="00221DFC"/>
    <w:rsid w:val="00221EDD"/>
    <w:rsid w:val="002220FE"/>
    <w:rsid w:val="0022218B"/>
    <w:rsid w:val="002224DB"/>
    <w:rsid w:val="0022375B"/>
    <w:rsid w:val="00223DA7"/>
    <w:rsid w:val="00223FCB"/>
    <w:rsid w:val="0022444F"/>
    <w:rsid w:val="002244AC"/>
    <w:rsid w:val="00224CB5"/>
    <w:rsid w:val="002252C3"/>
    <w:rsid w:val="002255DA"/>
    <w:rsid w:val="00225692"/>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4FE"/>
    <w:rsid w:val="002477FC"/>
    <w:rsid w:val="00247A3E"/>
    <w:rsid w:val="002500C8"/>
    <w:rsid w:val="002506AA"/>
    <w:rsid w:val="0025094E"/>
    <w:rsid w:val="0025131F"/>
    <w:rsid w:val="002520A4"/>
    <w:rsid w:val="00252C5A"/>
    <w:rsid w:val="00252D99"/>
    <w:rsid w:val="002533C8"/>
    <w:rsid w:val="00253C50"/>
    <w:rsid w:val="0025429B"/>
    <w:rsid w:val="0025439B"/>
    <w:rsid w:val="002543D3"/>
    <w:rsid w:val="002545A3"/>
    <w:rsid w:val="002560BB"/>
    <w:rsid w:val="002562D6"/>
    <w:rsid w:val="00256492"/>
    <w:rsid w:val="00256EDF"/>
    <w:rsid w:val="00257543"/>
    <w:rsid w:val="0026044A"/>
    <w:rsid w:val="00260CE9"/>
    <w:rsid w:val="0026161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52DF"/>
    <w:rsid w:val="00276414"/>
    <w:rsid w:val="002769CB"/>
    <w:rsid w:val="00276BFA"/>
    <w:rsid w:val="00277490"/>
    <w:rsid w:val="00277C5F"/>
    <w:rsid w:val="00280166"/>
    <w:rsid w:val="002805F5"/>
    <w:rsid w:val="00280751"/>
    <w:rsid w:val="0028077B"/>
    <w:rsid w:val="00280AAD"/>
    <w:rsid w:val="00281C6B"/>
    <w:rsid w:val="002822A2"/>
    <w:rsid w:val="002822FA"/>
    <w:rsid w:val="0028280A"/>
    <w:rsid w:val="00282C9F"/>
    <w:rsid w:val="00283D36"/>
    <w:rsid w:val="0028449C"/>
    <w:rsid w:val="002856CF"/>
    <w:rsid w:val="002859D7"/>
    <w:rsid w:val="00285AE4"/>
    <w:rsid w:val="00285CEE"/>
    <w:rsid w:val="0028698B"/>
    <w:rsid w:val="00286ACD"/>
    <w:rsid w:val="00287838"/>
    <w:rsid w:val="0029042D"/>
    <w:rsid w:val="0029043D"/>
    <w:rsid w:val="002907B5"/>
    <w:rsid w:val="00291D59"/>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5778"/>
    <w:rsid w:val="002A687C"/>
    <w:rsid w:val="002A7389"/>
    <w:rsid w:val="002A7E63"/>
    <w:rsid w:val="002B02DC"/>
    <w:rsid w:val="002B1493"/>
    <w:rsid w:val="002B1AC5"/>
    <w:rsid w:val="002B1CEF"/>
    <w:rsid w:val="002B1EAD"/>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D12"/>
    <w:rsid w:val="002D5E85"/>
    <w:rsid w:val="002D5EFD"/>
    <w:rsid w:val="002D60A2"/>
    <w:rsid w:val="002D75BD"/>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6A1"/>
    <w:rsid w:val="002F37A9"/>
    <w:rsid w:val="002F3A18"/>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560"/>
    <w:rsid w:val="00324726"/>
    <w:rsid w:val="00324D23"/>
    <w:rsid w:val="0032529A"/>
    <w:rsid w:val="003255E6"/>
    <w:rsid w:val="00325B9F"/>
    <w:rsid w:val="0032758B"/>
    <w:rsid w:val="003278A2"/>
    <w:rsid w:val="00327DE5"/>
    <w:rsid w:val="00331368"/>
    <w:rsid w:val="00331662"/>
    <w:rsid w:val="00331751"/>
    <w:rsid w:val="00331EA1"/>
    <w:rsid w:val="0033219D"/>
    <w:rsid w:val="0033276A"/>
    <w:rsid w:val="0033290B"/>
    <w:rsid w:val="00332AB4"/>
    <w:rsid w:val="00332D64"/>
    <w:rsid w:val="00332DCD"/>
    <w:rsid w:val="003333E9"/>
    <w:rsid w:val="00334264"/>
    <w:rsid w:val="00334579"/>
    <w:rsid w:val="003345B4"/>
    <w:rsid w:val="003350A9"/>
    <w:rsid w:val="00335858"/>
    <w:rsid w:val="00336106"/>
    <w:rsid w:val="003361C1"/>
    <w:rsid w:val="00336BDA"/>
    <w:rsid w:val="00336E1A"/>
    <w:rsid w:val="00337A01"/>
    <w:rsid w:val="00337A4C"/>
    <w:rsid w:val="00340491"/>
    <w:rsid w:val="00340B28"/>
    <w:rsid w:val="00340DBE"/>
    <w:rsid w:val="00340FDC"/>
    <w:rsid w:val="0034115E"/>
    <w:rsid w:val="00341479"/>
    <w:rsid w:val="00341BFB"/>
    <w:rsid w:val="0034237F"/>
    <w:rsid w:val="00342749"/>
    <w:rsid w:val="00342BD7"/>
    <w:rsid w:val="003436A1"/>
    <w:rsid w:val="00343A07"/>
    <w:rsid w:val="0034425C"/>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2E89"/>
    <w:rsid w:val="00353517"/>
    <w:rsid w:val="0035420F"/>
    <w:rsid w:val="0035446A"/>
    <w:rsid w:val="0035491B"/>
    <w:rsid w:val="00355B30"/>
    <w:rsid w:val="0035639E"/>
    <w:rsid w:val="00357380"/>
    <w:rsid w:val="00357F49"/>
    <w:rsid w:val="00357F71"/>
    <w:rsid w:val="003602D9"/>
    <w:rsid w:val="003604CE"/>
    <w:rsid w:val="00360AC8"/>
    <w:rsid w:val="00360CE9"/>
    <w:rsid w:val="00362522"/>
    <w:rsid w:val="003629E7"/>
    <w:rsid w:val="00362C87"/>
    <w:rsid w:val="00363A5E"/>
    <w:rsid w:val="00363FA9"/>
    <w:rsid w:val="003669E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913"/>
    <w:rsid w:val="00373AEE"/>
    <w:rsid w:val="003742AC"/>
    <w:rsid w:val="003742F5"/>
    <w:rsid w:val="00374E5C"/>
    <w:rsid w:val="003752E0"/>
    <w:rsid w:val="003770E5"/>
    <w:rsid w:val="00377294"/>
    <w:rsid w:val="003772EA"/>
    <w:rsid w:val="00377CE1"/>
    <w:rsid w:val="00380F4C"/>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0769"/>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E4A"/>
    <w:rsid w:val="003A4F19"/>
    <w:rsid w:val="003A5B0A"/>
    <w:rsid w:val="003A64F6"/>
    <w:rsid w:val="003A6BAC"/>
    <w:rsid w:val="003A7C95"/>
    <w:rsid w:val="003A7EF3"/>
    <w:rsid w:val="003B08B3"/>
    <w:rsid w:val="003B0C59"/>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2F1"/>
    <w:rsid w:val="003C0393"/>
    <w:rsid w:val="003C05DA"/>
    <w:rsid w:val="003C07CA"/>
    <w:rsid w:val="003C0A8F"/>
    <w:rsid w:val="003C1044"/>
    <w:rsid w:val="003C11C8"/>
    <w:rsid w:val="003C23FC"/>
    <w:rsid w:val="003C2702"/>
    <w:rsid w:val="003C3460"/>
    <w:rsid w:val="003C352A"/>
    <w:rsid w:val="003C3D72"/>
    <w:rsid w:val="003C4A29"/>
    <w:rsid w:val="003C4B9B"/>
    <w:rsid w:val="003C4C26"/>
    <w:rsid w:val="003C4E30"/>
    <w:rsid w:val="003C4F3F"/>
    <w:rsid w:val="003C55A3"/>
    <w:rsid w:val="003C55B5"/>
    <w:rsid w:val="003C6688"/>
    <w:rsid w:val="003C6812"/>
    <w:rsid w:val="003C6BAA"/>
    <w:rsid w:val="003C6D22"/>
    <w:rsid w:val="003C7806"/>
    <w:rsid w:val="003C7A37"/>
    <w:rsid w:val="003C7FAE"/>
    <w:rsid w:val="003D07D6"/>
    <w:rsid w:val="003D109F"/>
    <w:rsid w:val="003D167B"/>
    <w:rsid w:val="003D1753"/>
    <w:rsid w:val="003D1C1C"/>
    <w:rsid w:val="003D1C76"/>
    <w:rsid w:val="003D228B"/>
    <w:rsid w:val="003D2478"/>
    <w:rsid w:val="003D2502"/>
    <w:rsid w:val="003D2A15"/>
    <w:rsid w:val="003D33A4"/>
    <w:rsid w:val="003D3BA0"/>
    <w:rsid w:val="003D3C45"/>
    <w:rsid w:val="003D417A"/>
    <w:rsid w:val="003D5B1F"/>
    <w:rsid w:val="003D6290"/>
    <w:rsid w:val="003D6F6C"/>
    <w:rsid w:val="003D6FF6"/>
    <w:rsid w:val="003D72F2"/>
    <w:rsid w:val="003D78A7"/>
    <w:rsid w:val="003D7AC1"/>
    <w:rsid w:val="003E0575"/>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30A"/>
    <w:rsid w:val="003F05C7"/>
    <w:rsid w:val="003F0F7F"/>
    <w:rsid w:val="003F2754"/>
    <w:rsid w:val="003F2CD4"/>
    <w:rsid w:val="003F3742"/>
    <w:rsid w:val="003F3BC5"/>
    <w:rsid w:val="003F3F14"/>
    <w:rsid w:val="003F48B9"/>
    <w:rsid w:val="003F5A4F"/>
    <w:rsid w:val="003F5B88"/>
    <w:rsid w:val="003F643A"/>
    <w:rsid w:val="003F6573"/>
    <w:rsid w:val="003F6BBE"/>
    <w:rsid w:val="003F6D3E"/>
    <w:rsid w:val="003F6F87"/>
    <w:rsid w:val="003F70E1"/>
    <w:rsid w:val="00400017"/>
    <w:rsid w:val="00400058"/>
    <w:rsid w:val="004000E8"/>
    <w:rsid w:val="0040061B"/>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5F2"/>
    <w:rsid w:val="0040672C"/>
    <w:rsid w:val="0040683C"/>
    <w:rsid w:val="00406BB2"/>
    <w:rsid w:val="004078FD"/>
    <w:rsid w:val="00407CA4"/>
    <w:rsid w:val="00407CD3"/>
    <w:rsid w:val="00410134"/>
    <w:rsid w:val="00410379"/>
    <w:rsid w:val="00410B72"/>
    <w:rsid w:val="00410F18"/>
    <w:rsid w:val="00411033"/>
    <w:rsid w:val="0041174A"/>
    <w:rsid w:val="004118EE"/>
    <w:rsid w:val="0041263E"/>
    <w:rsid w:val="0041282A"/>
    <w:rsid w:val="00412C3C"/>
    <w:rsid w:val="004134F1"/>
    <w:rsid w:val="00413AAC"/>
    <w:rsid w:val="00414789"/>
    <w:rsid w:val="00414D0C"/>
    <w:rsid w:val="00414F7D"/>
    <w:rsid w:val="004164B4"/>
    <w:rsid w:val="00416D62"/>
    <w:rsid w:val="004179E9"/>
    <w:rsid w:val="00417C14"/>
    <w:rsid w:val="00417DC2"/>
    <w:rsid w:val="00420016"/>
    <w:rsid w:val="00420C39"/>
    <w:rsid w:val="00421105"/>
    <w:rsid w:val="004214F1"/>
    <w:rsid w:val="0042244A"/>
    <w:rsid w:val="00423D2E"/>
    <w:rsid w:val="00423F03"/>
    <w:rsid w:val="00424149"/>
    <w:rsid w:val="004242F4"/>
    <w:rsid w:val="00424707"/>
    <w:rsid w:val="00424813"/>
    <w:rsid w:val="0042522C"/>
    <w:rsid w:val="00425506"/>
    <w:rsid w:val="00425E48"/>
    <w:rsid w:val="00426A22"/>
    <w:rsid w:val="00426BC4"/>
    <w:rsid w:val="004271B5"/>
    <w:rsid w:val="00427248"/>
    <w:rsid w:val="00427A6F"/>
    <w:rsid w:val="00427F2C"/>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6E5E"/>
    <w:rsid w:val="0043737B"/>
    <w:rsid w:val="00437447"/>
    <w:rsid w:val="00437A45"/>
    <w:rsid w:val="00437DAC"/>
    <w:rsid w:val="004406FE"/>
    <w:rsid w:val="004407E4"/>
    <w:rsid w:val="00440C0F"/>
    <w:rsid w:val="004411BE"/>
    <w:rsid w:val="00441416"/>
    <w:rsid w:val="004415AC"/>
    <w:rsid w:val="004418DA"/>
    <w:rsid w:val="00441A92"/>
    <w:rsid w:val="00442C3E"/>
    <w:rsid w:val="00442EB7"/>
    <w:rsid w:val="004434B4"/>
    <w:rsid w:val="00444132"/>
    <w:rsid w:val="0044423E"/>
    <w:rsid w:val="00444835"/>
    <w:rsid w:val="00444F56"/>
    <w:rsid w:val="00445F9D"/>
    <w:rsid w:val="0044643B"/>
    <w:rsid w:val="00446488"/>
    <w:rsid w:val="004475D1"/>
    <w:rsid w:val="004504CD"/>
    <w:rsid w:val="00450FAA"/>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8DB"/>
    <w:rsid w:val="0045596C"/>
    <w:rsid w:val="00455E6B"/>
    <w:rsid w:val="00455EFE"/>
    <w:rsid w:val="0045609A"/>
    <w:rsid w:val="00457565"/>
    <w:rsid w:val="00457B71"/>
    <w:rsid w:val="00460099"/>
    <w:rsid w:val="00460D4D"/>
    <w:rsid w:val="00461274"/>
    <w:rsid w:val="00461C78"/>
    <w:rsid w:val="00461D28"/>
    <w:rsid w:val="00461FE4"/>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172"/>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5CC6"/>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741E"/>
    <w:rsid w:val="004A7AA5"/>
    <w:rsid w:val="004B11A0"/>
    <w:rsid w:val="004B1E88"/>
    <w:rsid w:val="004B1EF3"/>
    <w:rsid w:val="004B2198"/>
    <w:rsid w:val="004B295D"/>
    <w:rsid w:val="004B2A60"/>
    <w:rsid w:val="004B44A0"/>
    <w:rsid w:val="004B4966"/>
    <w:rsid w:val="004B4E6E"/>
    <w:rsid w:val="004B5061"/>
    <w:rsid w:val="004B507C"/>
    <w:rsid w:val="004B569E"/>
    <w:rsid w:val="004B5EF5"/>
    <w:rsid w:val="004B6A25"/>
    <w:rsid w:val="004B6CD0"/>
    <w:rsid w:val="004B7371"/>
    <w:rsid w:val="004B748A"/>
    <w:rsid w:val="004B7C0C"/>
    <w:rsid w:val="004C1964"/>
    <w:rsid w:val="004C26A1"/>
    <w:rsid w:val="004C2DB9"/>
    <w:rsid w:val="004C3898"/>
    <w:rsid w:val="004C38B2"/>
    <w:rsid w:val="004C3DDB"/>
    <w:rsid w:val="004C3FA0"/>
    <w:rsid w:val="004C427A"/>
    <w:rsid w:val="004C4BEF"/>
    <w:rsid w:val="004C4CC0"/>
    <w:rsid w:val="004C4E7A"/>
    <w:rsid w:val="004C4FA5"/>
    <w:rsid w:val="004C5270"/>
    <w:rsid w:val="004C53A0"/>
    <w:rsid w:val="004C551D"/>
    <w:rsid w:val="004C5C67"/>
    <w:rsid w:val="004C604D"/>
    <w:rsid w:val="004C7168"/>
    <w:rsid w:val="004C7DBF"/>
    <w:rsid w:val="004D053C"/>
    <w:rsid w:val="004D0827"/>
    <w:rsid w:val="004D0A90"/>
    <w:rsid w:val="004D0D5F"/>
    <w:rsid w:val="004D124E"/>
    <w:rsid w:val="004D1471"/>
    <w:rsid w:val="004D186D"/>
    <w:rsid w:val="004D1A45"/>
    <w:rsid w:val="004D2278"/>
    <w:rsid w:val="004D24CD"/>
    <w:rsid w:val="004D313B"/>
    <w:rsid w:val="004D36B1"/>
    <w:rsid w:val="004D3826"/>
    <w:rsid w:val="004D3958"/>
    <w:rsid w:val="004D44EA"/>
    <w:rsid w:val="004D4568"/>
    <w:rsid w:val="004D47B4"/>
    <w:rsid w:val="004D5624"/>
    <w:rsid w:val="004D5B34"/>
    <w:rsid w:val="004D7AFD"/>
    <w:rsid w:val="004D7C30"/>
    <w:rsid w:val="004D7E97"/>
    <w:rsid w:val="004D7EBD"/>
    <w:rsid w:val="004D7EE1"/>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E48"/>
    <w:rsid w:val="004F3FE5"/>
    <w:rsid w:val="004F483C"/>
    <w:rsid w:val="004F4DA3"/>
    <w:rsid w:val="004F5857"/>
    <w:rsid w:val="004F593C"/>
    <w:rsid w:val="004F5D92"/>
    <w:rsid w:val="004F64CF"/>
    <w:rsid w:val="004F7587"/>
    <w:rsid w:val="004F75C1"/>
    <w:rsid w:val="004F7958"/>
    <w:rsid w:val="004F7F18"/>
    <w:rsid w:val="00500817"/>
    <w:rsid w:val="00500CE5"/>
    <w:rsid w:val="00501A08"/>
    <w:rsid w:val="00501B78"/>
    <w:rsid w:val="00501ECD"/>
    <w:rsid w:val="00502993"/>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76D"/>
    <w:rsid w:val="00526931"/>
    <w:rsid w:val="0052778A"/>
    <w:rsid w:val="005305C2"/>
    <w:rsid w:val="0053061C"/>
    <w:rsid w:val="005320EF"/>
    <w:rsid w:val="00532132"/>
    <w:rsid w:val="005326DF"/>
    <w:rsid w:val="00532B63"/>
    <w:rsid w:val="0053364C"/>
    <w:rsid w:val="005341C9"/>
    <w:rsid w:val="0053425C"/>
    <w:rsid w:val="00534627"/>
    <w:rsid w:val="00534B59"/>
    <w:rsid w:val="00535256"/>
    <w:rsid w:val="00535C0C"/>
    <w:rsid w:val="005360A3"/>
    <w:rsid w:val="00536759"/>
    <w:rsid w:val="00537308"/>
    <w:rsid w:val="00537C62"/>
    <w:rsid w:val="00540E0B"/>
    <w:rsid w:val="00541343"/>
    <w:rsid w:val="0054154A"/>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2EC3"/>
    <w:rsid w:val="005547B4"/>
    <w:rsid w:val="00554E19"/>
    <w:rsid w:val="00554ED9"/>
    <w:rsid w:val="005552B9"/>
    <w:rsid w:val="005554EB"/>
    <w:rsid w:val="00555D2C"/>
    <w:rsid w:val="005566E5"/>
    <w:rsid w:val="00556F31"/>
    <w:rsid w:val="00557A0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73F"/>
    <w:rsid w:val="005718D8"/>
    <w:rsid w:val="00572505"/>
    <w:rsid w:val="00572866"/>
    <w:rsid w:val="00573701"/>
    <w:rsid w:val="00573951"/>
    <w:rsid w:val="00574930"/>
    <w:rsid w:val="0057515D"/>
    <w:rsid w:val="00576E35"/>
    <w:rsid w:val="00576FEA"/>
    <w:rsid w:val="0057734D"/>
    <w:rsid w:val="00577999"/>
    <w:rsid w:val="005804AC"/>
    <w:rsid w:val="0058095F"/>
    <w:rsid w:val="00580AF6"/>
    <w:rsid w:val="00580E0E"/>
    <w:rsid w:val="005810C2"/>
    <w:rsid w:val="00581B95"/>
    <w:rsid w:val="00582099"/>
    <w:rsid w:val="00582809"/>
    <w:rsid w:val="005831C2"/>
    <w:rsid w:val="0058369C"/>
    <w:rsid w:val="00583F06"/>
    <w:rsid w:val="005844F9"/>
    <w:rsid w:val="005845ED"/>
    <w:rsid w:val="00585106"/>
    <w:rsid w:val="00585A4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345"/>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2554"/>
    <w:rsid w:val="005A2D2E"/>
    <w:rsid w:val="005A3A54"/>
    <w:rsid w:val="005A3E9F"/>
    <w:rsid w:val="005A3EE5"/>
    <w:rsid w:val="005A409A"/>
    <w:rsid w:val="005A4B02"/>
    <w:rsid w:val="005A4FDF"/>
    <w:rsid w:val="005A5152"/>
    <w:rsid w:val="005A53C7"/>
    <w:rsid w:val="005A53E0"/>
    <w:rsid w:val="005A662D"/>
    <w:rsid w:val="005A6C98"/>
    <w:rsid w:val="005A7325"/>
    <w:rsid w:val="005A74A9"/>
    <w:rsid w:val="005B017C"/>
    <w:rsid w:val="005B06D4"/>
    <w:rsid w:val="005B14AB"/>
    <w:rsid w:val="005B257F"/>
    <w:rsid w:val="005B294F"/>
    <w:rsid w:val="005B35D7"/>
    <w:rsid w:val="005B392A"/>
    <w:rsid w:val="005B3AA3"/>
    <w:rsid w:val="005B411D"/>
    <w:rsid w:val="005B4269"/>
    <w:rsid w:val="005B4309"/>
    <w:rsid w:val="005B49EA"/>
    <w:rsid w:val="005B4D9F"/>
    <w:rsid w:val="005B5851"/>
    <w:rsid w:val="005B591A"/>
    <w:rsid w:val="005B5D60"/>
    <w:rsid w:val="005B6257"/>
    <w:rsid w:val="005B68D4"/>
    <w:rsid w:val="005B6F83"/>
    <w:rsid w:val="005B7AEB"/>
    <w:rsid w:val="005C04A5"/>
    <w:rsid w:val="005C0921"/>
    <w:rsid w:val="005C0C9C"/>
    <w:rsid w:val="005C1905"/>
    <w:rsid w:val="005C20B7"/>
    <w:rsid w:val="005C3FDD"/>
    <w:rsid w:val="005C565E"/>
    <w:rsid w:val="005C5889"/>
    <w:rsid w:val="005C5997"/>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6A53"/>
    <w:rsid w:val="005D784F"/>
    <w:rsid w:val="005E00B0"/>
    <w:rsid w:val="005E0163"/>
    <w:rsid w:val="005E0794"/>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BF0"/>
    <w:rsid w:val="005F1506"/>
    <w:rsid w:val="005F2845"/>
    <w:rsid w:val="005F2CB1"/>
    <w:rsid w:val="005F3025"/>
    <w:rsid w:val="005F3579"/>
    <w:rsid w:val="005F357E"/>
    <w:rsid w:val="005F360F"/>
    <w:rsid w:val="005F3C9B"/>
    <w:rsid w:val="005F48C3"/>
    <w:rsid w:val="005F5643"/>
    <w:rsid w:val="005F5D59"/>
    <w:rsid w:val="005F618C"/>
    <w:rsid w:val="005F70BD"/>
    <w:rsid w:val="00601430"/>
    <w:rsid w:val="00601B75"/>
    <w:rsid w:val="0060283C"/>
    <w:rsid w:val="00603A27"/>
    <w:rsid w:val="00604F14"/>
    <w:rsid w:val="00605868"/>
    <w:rsid w:val="00605BC9"/>
    <w:rsid w:val="00606D18"/>
    <w:rsid w:val="006075D1"/>
    <w:rsid w:val="00607D11"/>
    <w:rsid w:val="00610507"/>
    <w:rsid w:val="0061190A"/>
    <w:rsid w:val="00611B83"/>
    <w:rsid w:val="0061231C"/>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C6F"/>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FF"/>
    <w:rsid w:val="00634ACC"/>
    <w:rsid w:val="00635E20"/>
    <w:rsid w:val="0063603C"/>
    <w:rsid w:val="00636398"/>
    <w:rsid w:val="006363B9"/>
    <w:rsid w:val="006368D3"/>
    <w:rsid w:val="00636C20"/>
    <w:rsid w:val="00636F71"/>
    <w:rsid w:val="006377B5"/>
    <w:rsid w:val="006377EC"/>
    <w:rsid w:val="00640129"/>
    <w:rsid w:val="006406F6"/>
    <w:rsid w:val="0064151F"/>
    <w:rsid w:val="00641533"/>
    <w:rsid w:val="0064208D"/>
    <w:rsid w:val="006425B3"/>
    <w:rsid w:val="00643097"/>
    <w:rsid w:val="00643475"/>
    <w:rsid w:val="0064396A"/>
    <w:rsid w:val="00644169"/>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A7F"/>
    <w:rsid w:val="006530C3"/>
    <w:rsid w:val="006530DB"/>
    <w:rsid w:val="006534D3"/>
    <w:rsid w:val="0065358C"/>
    <w:rsid w:val="00653A83"/>
    <w:rsid w:val="00653DE8"/>
    <w:rsid w:val="006540AA"/>
    <w:rsid w:val="0065458A"/>
    <w:rsid w:val="00655733"/>
    <w:rsid w:val="006558C7"/>
    <w:rsid w:val="00655ACD"/>
    <w:rsid w:val="00655CE5"/>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699"/>
    <w:rsid w:val="00665B12"/>
    <w:rsid w:val="00666352"/>
    <w:rsid w:val="00666967"/>
    <w:rsid w:val="0066745E"/>
    <w:rsid w:val="00667EE7"/>
    <w:rsid w:val="006701F8"/>
    <w:rsid w:val="006703B3"/>
    <w:rsid w:val="00670922"/>
    <w:rsid w:val="00670BE1"/>
    <w:rsid w:val="00670F24"/>
    <w:rsid w:val="00671D25"/>
    <w:rsid w:val="0067218F"/>
    <w:rsid w:val="00672B3C"/>
    <w:rsid w:val="00672CDC"/>
    <w:rsid w:val="00672D97"/>
    <w:rsid w:val="00673CE8"/>
    <w:rsid w:val="006741F2"/>
    <w:rsid w:val="00674CC3"/>
    <w:rsid w:val="00674F86"/>
    <w:rsid w:val="006759BE"/>
    <w:rsid w:val="00675B49"/>
    <w:rsid w:val="00675C72"/>
    <w:rsid w:val="00676741"/>
    <w:rsid w:val="006768B4"/>
    <w:rsid w:val="00676FB3"/>
    <w:rsid w:val="006771AB"/>
    <w:rsid w:val="006771F9"/>
    <w:rsid w:val="006776D7"/>
    <w:rsid w:val="00677899"/>
    <w:rsid w:val="006806A8"/>
    <w:rsid w:val="00680A5C"/>
    <w:rsid w:val="00680E44"/>
    <w:rsid w:val="00680EE8"/>
    <w:rsid w:val="00681003"/>
    <w:rsid w:val="00681780"/>
    <w:rsid w:val="006817C9"/>
    <w:rsid w:val="006819E7"/>
    <w:rsid w:val="00681AD2"/>
    <w:rsid w:val="00681E00"/>
    <w:rsid w:val="00682C70"/>
    <w:rsid w:val="00683ECE"/>
    <w:rsid w:val="0068478B"/>
    <w:rsid w:val="0068581F"/>
    <w:rsid w:val="00687290"/>
    <w:rsid w:val="00687B1C"/>
    <w:rsid w:val="00687F5D"/>
    <w:rsid w:val="00690BE6"/>
    <w:rsid w:val="00690D4D"/>
    <w:rsid w:val="0069138A"/>
    <w:rsid w:val="006914C4"/>
    <w:rsid w:val="0069176C"/>
    <w:rsid w:val="0069259B"/>
    <w:rsid w:val="006933B1"/>
    <w:rsid w:val="00694A35"/>
    <w:rsid w:val="00694D15"/>
    <w:rsid w:val="00694FF2"/>
    <w:rsid w:val="006953A7"/>
    <w:rsid w:val="00695FC2"/>
    <w:rsid w:val="00696212"/>
    <w:rsid w:val="006963CC"/>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79B"/>
    <w:rsid w:val="006B0ACC"/>
    <w:rsid w:val="006B1816"/>
    <w:rsid w:val="006B1DE6"/>
    <w:rsid w:val="006B2099"/>
    <w:rsid w:val="006B216E"/>
    <w:rsid w:val="006B2214"/>
    <w:rsid w:val="006B22BB"/>
    <w:rsid w:val="006B2305"/>
    <w:rsid w:val="006B2A12"/>
    <w:rsid w:val="006B32E2"/>
    <w:rsid w:val="006B50CF"/>
    <w:rsid w:val="006B6C74"/>
    <w:rsid w:val="006B6EB1"/>
    <w:rsid w:val="006B77BE"/>
    <w:rsid w:val="006B7B09"/>
    <w:rsid w:val="006B7C95"/>
    <w:rsid w:val="006C03B8"/>
    <w:rsid w:val="006C103F"/>
    <w:rsid w:val="006C28A1"/>
    <w:rsid w:val="006C29DF"/>
    <w:rsid w:val="006C2A50"/>
    <w:rsid w:val="006C3140"/>
    <w:rsid w:val="006C386E"/>
    <w:rsid w:val="006C397C"/>
    <w:rsid w:val="006C398B"/>
    <w:rsid w:val="006C3ABD"/>
    <w:rsid w:val="006C454F"/>
    <w:rsid w:val="006C5E59"/>
    <w:rsid w:val="006C5EC9"/>
    <w:rsid w:val="006C6059"/>
    <w:rsid w:val="006C6A9D"/>
    <w:rsid w:val="006C6B65"/>
    <w:rsid w:val="006C7039"/>
    <w:rsid w:val="006C7522"/>
    <w:rsid w:val="006C765B"/>
    <w:rsid w:val="006C773D"/>
    <w:rsid w:val="006C7FAC"/>
    <w:rsid w:val="006D0358"/>
    <w:rsid w:val="006D06EF"/>
    <w:rsid w:val="006D0B17"/>
    <w:rsid w:val="006D1099"/>
    <w:rsid w:val="006D1224"/>
    <w:rsid w:val="006D13C6"/>
    <w:rsid w:val="006D1E8A"/>
    <w:rsid w:val="006D2CBF"/>
    <w:rsid w:val="006D3AA5"/>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759"/>
    <w:rsid w:val="006E6F37"/>
    <w:rsid w:val="006E70B9"/>
    <w:rsid w:val="006E7430"/>
    <w:rsid w:val="006E7D3B"/>
    <w:rsid w:val="006F0555"/>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2DC"/>
    <w:rsid w:val="00704642"/>
    <w:rsid w:val="00704E1E"/>
    <w:rsid w:val="00704ECD"/>
    <w:rsid w:val="00704EDB"/>
    <w:rsid w:val="007055C2"/>
    <w:rsid w:val="00705EEF"/>
    <w:rsid w:val="00706101"/>
    <w:rsid w:val="00707072"/>
    <w:rsid w:val="00707377"/>
    <w:rsid w:val="007075BA"/>
    <w:rsid w:val="00707757"/>
    <w:rsid w:val="007079E5"/>
    <w:rsid w:val="00707C37"/>
    <w:rsid w:val="00707D61"/>
    <w:rsid w:val="007101E4"/>
    <w:rsid w:val="0071078D"/>
    <w:rsid w:val="007119FD"/>
    <w:rsid w:val="00711B3A"/>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3348"/>
    <w:rsid w:val="0072492A"/>
    <w:rsid w:val="00724EEB"/>
    <w:rsid w:val="00725517"/>
    <w:rsid w:val="00725D74"/>
    <w:rsid w:val="00726D55"/>
    <w:rsid w:val="00726EA6"/>
    <w:rsid w:val="00727208"/>
    <w:rsid w:val="00727680"/>
    <w:rsid w:val="0073204F"/>
    <w:rsid w:val="00733508"/>
    <w:rsid w:val="007348B1"/>
    <w:rsid w:val="00734904"/>
    <w:rsid w:val="0073526F"/>
    <w:rsid w:val="007362A6"/>
    <w:rsid w:val="00736C5D"/>
    <w:rsid w:val="00736CFE"/>
    <w:rsid w:val="00736D7D"/>
    <w:rsid w:val="00737A83"/>
    <w:rsid w:val="00737BCC"/>
    <w:rsid w:val="00737BF9"/>
    <w:rsid w:val="007400F8"/>
    <w:rsid w:val="00740E58"/>
    <w:rsid w:val="00743990"/>
    <w:rsid w:val="00743CB3"/>
    <w:rsid w:val="00743DD7"/>
    <w:rsid w:val="007444B1"/>
    <w:rsid w:val="007445A0"/>
    <w:rsid w:val="0074524B"/>
    <w:rsid w:val="00745E88"/>
    <w:rsid w:val="00746403"/>
    <w:rsid w:val="007479DF"/>
    <w:rsid w:val="00747CCE"/>
    <w:rsid w:val="00747D8B"/>
    <w:rsid w:val="007507D4"/>
    <w:rsid w:val="00751228"/>
    <w:rsid w:val="00751FE3"/>
    <w:rsid w:val="007522BA"/>
    <w:rsid w:val="0075322E"/>
    <w:rsid w:val="007535BD"/>
    <w:rsid w:val="00754251"/>
    <w:rsid w:val="00754DA6"/>
    <w:rsid w:val="0075541D"/>
    <w:rsid w:val="0075554D"/>
    <w:rsid w:val="00755D1D"/>
    <w:rsid w:val="00756A3A"/>
    <w:rsid w:val="007571E1"/>
    <w:rsid w:val="00757554"/>
    <w:rsid w:val="00757EBA"/>
    <w:rsid w:val="0076041E"/>
    <w:rsid w:val="007604B2"/>
    <w:rsid w:val="00760571"/>
    <w:rsid w:val="007607C6"/>
    <w:rsid w:val="00760A58"/>
    <w:rsid w:val="00760B38"/>
    <w:rsid w:val="00763F65"/>
    <w:rsid w:val="0076419B"/>
    <w:rsid w:val="00764D28"/>
    <w:rsid w:val="00765281"/>
    <w:rsid w:val="0076551B"/>
    <w:rsid w:val="0076576E"/>
    <w:rsid w:val="007657BB"/>
    <w:rsid w:val="007660C1"/>
    <w:rsid w:val="007660D7"/>
    <w:rsid w:val="007665D1"/>
    <w:rsid w:val="00766BAD"/>
    <w:rsid w:val="00766FA1"/>
    <w:rsid w:val="00767330"/>
    <w:rsid w:val="00767545"/>
    <w:rsid w:val="00767829"/>
    <w:rsid w:val="0077046F"/>
    <w:rsid w:val="007712CC"/>
    <w:rsid w:val="007713A7"/>
    <w:rsid w:val="007724B6"/>
    <w:rsid w:val="00772E35"/>
    <w:rsid w:val="00772E44"/>
    <w:rsid w:val="007730BD"/>
    <w:rsid w:val="007734A4"/>
    <w:rsid w:val="0077420B"/>
    <w:rsid w:val="00774591"/>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233"/>
    <w:rsid w:val="00796E8F"/>
    <w:rsid w:val="00797C5A"/>
    <w:rsid w:val="00797F76"/>
    <w:rsid w:val="007A114F"/>
    <w:rsid w:val="007A1CB3"/>
    <w:rsid w:val="007A306F"/>
    <w:rsid w:val="007A325A"/>
    <w:rsid w:val="007A3354"/>
    <w:rsid w:val="007A3530"/>
    <w:rsid w:val="007A385D"/>
    <w:rsid w:val="007A43A6"/>
    <w:rsid w:val="007A4C85"/>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49EA"/>
    <w:rsid w:val="007B4D1D"/>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2881"/>
    <w:rsid w:val="007C3C8B"/>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40B"/>
    <w:rsid w:val="007D4B8D"/>
    <w:rsid w:val="007D4DCF"/>
    <w:rsid w:val="007D5538"/>
    <w:rsid w:val="007D5901"/>
    <w:rsid w:val="007D6099"/>
    <w:rsid w:val="007D625F"/>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6E4"/>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CC3"/>
    <w:rsid w:val="007F1EB0"/>
    <w:rsid w:val="007F2466"/>
    <w:rsid w:val="007F27CA"/>
    <w:rsid w:val="007F287D"/>
    <w:rsid w:val="007F3418"/>
    <w:rsid w:val="007F35A2"/>
    <w:rsid w:val="007F487B"/>
    <w:rsid w:val="007F5669"/>
    <w:rsid w:val="007F5BA3"/>
    <w:rsid w:val="007F5E53"/>
    <w:rsid w:val="007F619C"/>
    <w:rsid w:val="007F733C"/>
    <w:rsid w:val="007F73CD"/>
    <w:rsid w:val="007F7DE3"/>
    <w:rsid w:val="007F7E5B"/>
    <w:rsid w:val="00800752"/>
    <w:rsid w:val="00800BD9"/>
    <w:rsid w:val="00800BEC"/>
    <w:rsid w:val="008011D1"/>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5DDF"/>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3FD1"/>
    <w:rsid w:val="008542E4"/>
    <w:rsid w:val="00854F97"/>
    <w:rsid w:val="0085531A"/>
    <w:rsid w:val="008557C0"/>
    <w:rsid w:val="0085587D"/>
    <w:rsid w:val="00855BB5"/>
    <w:rsid w:val="00855E80"/>
    <w:rsid w:val="00855FA8"/>
    <w:rsid w:val="008560A9"/>
    <w:rsid w:val="00856911"/>
    <w:rsid w:val="00856A71"/>
    <w:rsid w:val="0086041C"/>
    <w:rsid w:val="00860B16"/>
    <w:rsid w:val="008610CF"/>
    <w:rsid w:val="00861DD0"/>
    <w:rsid w:val="008626C1"/>
    <w:rsid w:val="008631F8"/>
    <w:rsid w:val="008635B9"/>
    <w:rsid w:val="0086398F"/>
    <w:rsid w:val="00863DD6"/>
    <w:rsid w:val="00864030"/>
    <w:rsid w:val="00864C76"/>
    <w:rsid w:val="00867178"/>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8D7"/>
    <w:rsid w:val="00874911"/>
    <w:rsid w:val="00874F19"/>
    <w:rsid w:val="00875332"/>
    <w:rsid w:val="00875403"/>
    <w:rsid w:val="00875CD7"/>
    <w:rsid w:val="00876172"/>
    <w:rsid w:val="00876303"/>
    <w:rsid w:val="00876B4D"/>
    <w:rsid w:val="00877423"/>
    <w:rsid w:val="008774E7"/>
    <w:rsid w:val="00877CBE"/>
    <w:rsid w:val="00877F18"/>
    <w:rsid w:val="008805B1"/>
    <w:rsid w:val="00880EB4"/>
    <w:rsid w:val="00881127"/>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BFD"/>
    <w:rsid w:val="008A3C2E"/>
    <w:rsid w:val="008A44B8"/>
    <w:rsid w:val="008A4E2A"/>
    <w:rsid w:val="008A51A8"/>
    <w:rsid w:val="008A528D"/>
    <w:rsid w:val="008A54C7"/>
    <w:rsid w:val="008A67D1"/>
    <w:rsid w:val="008A685D"/>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8B4"/>
    <w:rsid w:val="008C2C8E"/>
    <w:rsid w:val="008C2E66"/>
    <w:rsid w:val="008C31C0"/>
    <w:rsid w:val="008C35E4"/>
    <w:rsid w:val="008C38AE"/>
    <w:rsid w:val="008C3CDF"/>
    <w:rsid w:val="008C3CF8"/>
    <w:rsid w:val="008C4958"/>
    <w:rsid w:val="008C4BAA"/>
    <w:rsid w:val="008C5BD1"/>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750"/>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0774"/>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1E40"/>
    <w:rsid w:val="00922010"/>
    <w:rsid w:val="009228A9"/>
    <w:rsid w:val="00922A4E"/>
    <w:rsid w:val="00924325"/>
    <w:rsid w:val="00924BD4"/>
    <w:rsid w:val="00926685"/>
    <w:rsid w:val="00926827"/>
    <w:rsid w:val="00930085"/>
    <w:rsid w:val="0093049C"/>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3726A"/>
    <w:rsid w:val="0094031A"/>
    <w:rsid w:val="00941636"/>
    <w:rsid w:val="0094367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2C5E"/>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34E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D1B"/>
    <w:rsid w:val="00971F08"/>
    <w:rsid w:val="00972506"/>
    <w:rsid w:val="00972E01"/>
    <w:rsid w:val="00972E0D"/>
    <w:rsid w:val="00972ED7"/>
    <w:rsid w:val="009730B0"/>
    <w:rsid w:val="00974C02"/>
    <w:rsid w:val="00975E1E"/>
    <w:rsid w:val="0097603D"/>
    <w:rsid w:val="00976519"/>
    <w:rsid w:val="00976949"/>
    <w:rsid w:val="00976DD6"/>
    <w:rsid w:val="00980477"/>
    <w:rsid w:val="009814D3"/>
    <w:rsid w:val="00981B7F"/>
    <w:rsid w:val="00982455"/>
    <w:rsid w:val="00982E0A"/>
    <w:rsid w:val="0098335F"/>
    <w:rsid w:val="0098355D"/>
    <w:rsid w:val="00983A50"/>
    <w:rsid w:val="00985253"/>
    <w:rsid w:val="009853B3"/>
    <w:rsid w:val="00985DD6"/>
    <w:rsid w:val="00987BEA"/>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2D5"/>
    <w:rsid w:val="009A3563"/>
    <w:rsid w:val="009A3C1F"/>
    <w:rsid w:val="009A3F18"/>
    <w:rsid w:val="009A3F31"/>
    <w:rsid w:val="009A462D"/>
    <w:rsid w:val="009A5A59"/>
    <w:rsid w:val="009A5CBA"/>
    <w:rsid w:val="009A5F9B"/>
    <w:rsid w:val="009A610F"/>
    <w:rsid w:val="009A743F"/>
    <w:rsid w:val="009A75F1"/>
    <w:rsid w:val="009A7929"/>
    <w:rsid w:val="009A7A73"/>
    <w:rsid w:val="009A7BEF"/>
    <w:rsid w:val="009B0355"/>
    <w:rsid w:val="009B0BDF"/>
    <w:rsid w:val="009B0C86"/>
    <w:rsid w:val="009B1A22"/>
    <w:rsid w:val="009B1F30"/>
    <w:rsid w:val="009B24BB"/>
    <w:rsid w:val="009B2545"/>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6D0"/>
    <w:rsid w:val="009C1EAD"/>
    <w:rsid w:val="009C2150"/>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3B7B"/>
    <w:rsid w:val="009E47A3"/>
    <w:rsid w:val="009E530D"/>
    <w:rsid w:val="009E5400"/>
    <w:rsid w:val="009E5D5F"/>
    <w:rsid w:val="009E60DF"/>
    <w:rsid w:val="009E6E39"/>
    <w:rsid w:val="009E7A16"/>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5607"/>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3D5"/>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259"/>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7D7"/>
    <w:rsid w:val="00A658CE"/>
    <w:rsid w:val="00A660AC"/>
    <w:rsid w:val="00A66AC5"/>
    <w:rsid w:val="00A66BEC"/>
    <w:rsid w:val="00A66CC0"/>
    <w:rsid w:val="00A66F55"/>
    <w:rsid w:val="00A6736F"/>
    <w:rsid w:val="00A675AE"/>
    <w:rsid w:val="00A67E6C"/>
    <w:rsid w:val="00A70940"/>
    <w:rsid w:val="00A70BCB"/>
    <w:rsid w:val="00A70E3A"/>
    <w:rsid w:val="00A713C3"/>
    <w:rsid w:val="00A71B99"/>
    <w:rsid w:val="00A72328"/>
    <w:rsid w:val="00A7266E"/>
    <w:rsid w:val="00A72A00"/>
    <w:rsid w:val="00A72B9E"/>
    <w:rsid w:val="00A72CBC"/>
    <w:rsid w:val="00A731D7"/>
    <w:rsid w:val="00A732B0"/>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8E4"/>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004"/>
    <w:rsid w:val="00A9176D"/>
    <w:rsid w:val="00A925D8"/>
    <w:rsid w:val="00A92879"/>
    <w:rsid w:val="00A940D4"/>
    <w:rsid w:val="00A94313"/>
    <w:rsid w:val="00A9442A"/>
    <w:rsid w:val="00A956E0"/>
    <w:rsid w:val="00A95CA6"/>
    <w:rsid w:val="00A95EA0"/>
    <w:rsid w:val="00A9604C"/>
    <w:rsid w:val="00A96842"/>
    <w:rsid w:val="00A96A83"/>
    <w:rsid w:val="00A9706E"/>
    <w:rsid w:val="00A97E3E"/>
    <w:rsid w:val="00A97EBD"/>
    <w:rsid w:val="00AA00F9"/>
    <w:rsid w:val="00AA016F"/>
    <w:rsid w:val="00AA0D3A"/>
    <w:rsid w:val="00AA120E"/>
    <w:rsid w:val="00AA1433"/>
    <w:rsid w:val="00AA1ED6"/>
    <w:rsid w:val="00AA235F"/>
    <w:rsid w:val="00AA2A55"/>
    <w:rsid w:val="00AA2D84"/>
    <w:rsid w:val="00AA3178"/>
    <w:rsid w:val="00AA3394"/>
    <w:rsid w:val="00AA37C0"/>
    <w:rsid w:val="00AA4B68"/>
    <w:rsid w:val="00AA51A8"/>
    <w:rsid w:val="00AA51D6"/>
    <w:rsid w:val="00AA547B"/>
    <w:rsid w:val="00AA5CF7"/>
    <w:rsid w:val="00AA6BA6"/>
    <w:rsid w:val="00AA6DCC"/>
    <w:rsid w:val="00AA6E73"/>
    <w:rsid w:val="00AA71AD"/>
    <w:rsid w:val="00AB0625"/>
    <w:rsid w:val="00AB07CF"/>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4BF"/>
    <w:rsid w:val="00AC193C"/>
    <w:rsid w:val="00AC1E99"/>
    <w:rsid w:val="00AC2003"/>
    <w:rsid w:val="00AC242D"/>
    <w:rsid w:val="00AC2ECD"/>
    <w:rsid w:val="00AC3119"/>
    <w:rsid w:val="00AC43BF"/>
    <w:rsid w:val="00AC44A1"/>
    <w:rsid w:val="00AC44F6"/>
    <w:rsid w:val="00AC464B"/>
    <w:rsid w:val="00AC49FB"/>
    <w:rsid w:val="00AC5054"/>
    <w:rsid w:val="00AC50E1"/>
    <w:rsid w:val="00AC5974"/>
    <w:rsid w:val="00AC5A10"/>
    <w:rsid w:val="00AC5D19"/>
    <w:rsid w:val="00AC732B"/>
    <w:rsid w:val="00AC7331"/>
    <w:rsid w:val="00AD0726"/>
    <w:rsid w:val="00AD0AA3"/>
    <w:rsid w:val="00AD1423"/>
    <w:rsid w:val="00AD1C49"/>
    <w:rsid w:val="00AD1F2B"/>
    <w:rsid w:val="00AD2738"/>
    <w:rsid w:val="00AD31CA"/>
    <w:rsid w:val="00AD363C"/>
    <w:rsid w:val="00AD3F94"/>
    <w:rsid w:val="00AD42A5"/>
    <w:rsid w:val="00AD46DD"/>
    <w:rsid w:val="00AD4A5A"/>
    <w:rsid w:val="00AD4F68"/>
    <w:rsid w:val="00AD66B1"/>
    <w:rsid w:val="00AD685B"/>
    <w:rsid w:val="00AD6FC0"/>
    <w:rsid w:val="00AD7B57"/>
    <w:rsid w:val="00AE143B"/>
    <w:rsid w:val="00AE1E1A"/>
    <w:rsid w:val="00AE1E7A"/>
    <w:rsid w:val="00AE2564"/>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55"/>
    <w:rsid w:val="00B029FC"/>
    <w:rsid w:val="00B02AA9"/>
    <w:rsid w:val="00B02D6E"/>
    <w:rsid w:val="00B02E10"/>
    <w:rsid w:val="00B02FA3"/>
    <w:rsid w:val="00B03C01"/>
    <w:rsid w:val="00B03D96"/>
    <w:rsid w:val="00B04741"/>
    <w:rsid w:val="00B05084"/>
    <w:rsid w:val="00B05A44"/>
    <w:rsid w:val="00B05BB9"/>
    <w:rsid w:val="00B07251"/>
    <w:rsid w:val="00B07830"/>
    <w:rsid w:val="00B07BE9"/>
    <w:rsid w:val="00B1032C"/>
    <w:rsid w:val="00B10A5D"/>
    <w:rsid w:val="00B10F2D"/>
    <w:rsid w:val="00B11360"/>
    <w:rsid w:val="00B11798"/>
    <w:rsid w:val="00B1180C"/>
    <w:rsid w:val="00B11A72"/>
    <w:rsid w:val="00B11A8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719"/>
    <w:rsid w:val="00B25229"/>
    <w:rsid w:val="00B2763F"/>
    <w:rsid w:val="00B27AAC"/>
    <w:rsid w:val="00B27B36"/>
    <w:rsid w:val="00B30929"/>
    <w:rsid w:val="00B30ECA"/>
    <w:rsid w:val="00B3166C"/>
    <w:rsid w:val="00B337ED"/>
    <w:rsid w:val="00B33A87"/>
    <w:rsid w:val="00B34D25"/>
    <w:rsid w:val="00B3525B"/>
    <w:rsid w:val="00B3566F"/>
    <w:rsid w:val="00B358E3"/>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64C7"/>
    <w:rsid w:val="00B66B90"/>
    <w:rsid w:val="00B67066"/>
    <w:rsid w:val="00B67076"/>
    <w:rsid w:val="00B6717E"/>
    <w:rsid w:val="00B72267"/>
    <w:rsid w:val="00B72D0E"/>
    <w:rsid w:val="00B72E31"/>
    <w:rsid w:val="00B72E33"/>
    <w:rsid w:val="00B72F88"/>
    <w:rsid w:val="00B7395E"/>
    <w:rsid w:val="00B739F6"/>
    <w:rsid w:val="00B73CC3"/>
    <w:rsid w:val="00B73E26"/>
    <w:rsid w:val="00B7560A"/>
    <w:rsid w:val="00B75C18"/>
    <w:rsid w:val="00B760A0"/>
    <w:rsid w:val="00B769D5"/>
    <w:rsid w:val="00B77A21"/>
    <w:rsid w:val="00B77B24"/>
    <w:rsid w:val="00B80A25"/>
    <w:rsid w:val="00B81A6C"/>
    <w:rsid w:val="00B81D3E"/>
    <w:rsid w:val="00B82A8D"/>
    <w:rsid w:val="00B831DD"/>
    <w:rsid w:val="00B832DC"/>
    <w:rsid w:val="00B84958"/>
    <w:rsid w:val="00B84BE3"/>
    <w:rsid w:val="00B84D55"/>
    <w:rsid w:val="00B85234"/>
    <w:rsid w:val="00B85785"/>
    <w:rsid w:val="00B858A1"/>
    <w:rsid w:val="00B85DE5"/>
    <w:rsid w:val="00B868EE"/>
    <w:rsid w:val="00B872EA"/>
    <w:rsid w:val="00B87367"/>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741"/>
    <w:rsid w:val="00B97E19"/>
    <w:rsid w:val="00BA0FAD"/>
    <w:rsid w:val="00BA127D"/>
    <w:rsid w:val="00BA2280"/>
    <w:rsid w:val="00BA2671"/>
    <w:rsid w:val="00BA2A08"/>
    <w:rsid w:val="00BA2A6E"/>
    <w:rsid w:val="00BA35DC"/>
    <w:rsid w:val="00BA3E35"/>
    <w:rsid w:val="00BA4131"/>
    <w:rsid w:val="00BA5337"/>
    <w:rsid w:val="00BA56D2"/>
    <w:rsid w:val="00BA59CA"/>
    <w:rsid w:val="00BA5CAD"/>
    <w:rsid w:val="00BA630A"/>
    <w:rsid w:val="00BA76E0"/>
    <w:rsid w:val="00BA7F09"/>
    <w:rsid w:val="00BB0472"/>
    <w:rsid w:val="00BB18B0"/>
    <w:rsid w:val="00BB1C40"/>
    <w:rsid w:val="00BB1EB8"/>
    <w:rsid w:val="00BB2A25"/>
    <w:rsid w:val="00BB2AC0"/>
    <w:rsid w:val="00BB37C9"/>
    <w:rsid w:val="00BB3AC3"/>
    <w:rsid w:val="00BB3D19"/>
    <w:rsid w:val="00BB45A9"/>
    <w:rsid w:val="00BB51E9"/>
    <w:rsid w:val="00BB5254"/>
    <w:rsid w:val="00BB5581"/>
    <w:rsid w:val="00BB7325"/>
    <w:rsid w:val="00BB77FC"/>
    <w:rsid w:val="00BB78A2"/>
    <w:rsid w:val="00BC077A"/>
    <w:rsid w:val="00BC0FDC"/>
    <w:rsid w:val="00BC13C2"/>
    <w:rsid w:val="00BC1956"/>
    <w:rsid w:val="00BC1FF9"/>
    <w:rsid w:val="00BC2113"/>
    <w:rsid w:val="00BC2F52"/>
    <w:rsid w:val="00BC3053"/>
    <w:rsid w:val="00BC3609"/>
    <w:rsid w:val="00BC3D2D"/>
    <w:rsid w:val="00BC3DA8"/>
    <w:rsid w:val="00BC4188"/>
    <w:rsid w:val="00BC4D2E"/>
    <w:rsid w:val="00BC501B"/>
    <w:rsid w:val="00BC66A4"/>
    <w:rsid w:val="00BC6784"/>
    <w:rsid w:val="00BD145E"/>
    <w:rsid w:val="00BD2A8D"/>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42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38CF"/>
    <w:rsid w:val="00BF65C8"/>
    <w:rsid w:val="00BF6845"/>
    <w:rsid w:val="00BF6AF3"/>
    <w:rsid w:val="00BF6EFF"/>
    <w:rsid w:val="00BF74C7"/>
    <w:rsid w:val="00BF7E02"/>
    <w:rsid w:val="00C00262"/>
    <w:rsid w:val="00C0078A"/>
    <w:rsid w:val="00C010A4"/>
    <w:rsid w:val="00C0110E"/>
    <w:rsid w:val="00C0123A"/>
    <w:rsid w:val="00C015F1"/>
    <w:rsid w:val="00C01929"/>
    <w:rsid w:val="00C01F33"/>
    <w:rsid w:val="00C028CC"/>
    <w:rsid w:val="00C02CC6"/>
    <w:rsid w:val="00C0305E"/>
    <w:rsid w:val="00C0306A"/>
    <w:rsid w:val="00C040F7"/>
    <w:rsid w:val="00C041B0"/>
    <w:rsid w:val="00C044AB"/>
    <w:rsid w:val="00C04C2D"/>
    <w:rsid w:val="00C05706"/>
    <w:rsid w:val="00C06C11"/>
    <w:rsid w:val="00C07377"/>
    <w:rsid w:val="00C07DFB"/>
    <w:rsid w:val="00C10200"/>
    <w:rsid w:val="00C10478"/>
    <w:rsid w:val="00C11186"/>
    <w:rsid w:val="00C118A0"/>
    <w:rsid w:val="00C11FDC"/>
    <w:rsid w:val="00C12107"/>
    <w:rsid w:val="00C126FC"/>
    <w:rsid w:val="00C12D37"/>
    <w:rsid w:val="00C137DA"/>
    <w:rsid w:val="00C13BCD"/>
    <w:rsid w:val="00C14B99"/>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216"/>
    <w:rsid w:val="00C25486"/>
    <w:rsid w:val="00C25B3A"/>
    <w:rsid w:val="00C26E9C"/>
    <w:rsid w:val="00C275CD"/>
    <w:rsid w:val="00C279B5"/>
    <w:rsid w:val="00C27C45"/>
    <w:rsid w:val="00C304AE"/>
    <w:rsid w:val="00C305E3"/>
    <w:rsid w:val="00C312BB"/>
    <w:rsid w:val="00C317E2"/>
    <w:rsid w:val="00C31844"/>
    <w:rsid w:val="00C31DD8"/>
    <w:rsid w:val="00C3296F"/>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173"/>
    <w:rsid w:val="00C44504"/>
    <w:rsid w:val="00C4458E"/>
    <w:rsid w:val="00C452EB"/>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6889"/>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76D"/>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4FD9"/>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4F38"/>
    <w:rsid w:val="00C95564"/>
    <w:rsid w:val="00C95B40"/>
    <w:rsid w:val="00C960BD"/>
    <w:rsid w:val="00C966B1"/>
    <w:rsid w:val="00C97E18"/>
    <w:rsid w:val="00CA0FCB"/>
    <w:rsid w:val="00CA15EB"/>
    <w:rsid w:val="00CA19B6"/>
    <w:rsid w:val="00CA1ED8"/>
    <w:rsid w:val="00CA248C"/>
    <w:rsid w:val="00CA3FEC"/>
    <w:rsid w:val="00CA4102"/>
    <w:rsid w:val="00CA481A"/>
    <w:rsid w:val="00CA53B5"/>
    <w:rsid w:val="00CA6980"/>
    <w:rsid w:val="00CA6A73"/>
    <w:rsid w:val="00CA6CC9"/>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F6"/>
    <w:rsid w:val="00CC4558"/>
    <w:rsid w:val="00CC4CF3"/>
    <w:rsid w:val="00CC5668"/>
    <w:rsid w:val="00CC58A3"/>
    <w:rsid w:val="00CC595F"/>
    <w:rsid w:val="00CC5EF8"/>
    <w:rsid w:val="00CC7487"/>
    <w:rsid w:val="00CC78D6"/>
    <w:rsid w:val="00CC7B45"/>
    <w:rsid w:val="00CD0BE1"/>
    <w:rsid w:val="00CD1188"/>
    <w:rsid w:val="00CD158A"/>
    <w:rsid w:val="00CD28A7"/>
    <w:rsid w:val="00CD2ED1"/>
    <w:rsid w:val="00CD3014"/>
    <w:rsid w:val="00CD32E8"/>
    <w:rsid w:val="00CD337B"/>
    <w:rsid w:val="00CD3428"/>
    <w:rsid w:val="00CD3948"/>
    <w:rsid w:val="00CD3B26"/>
    <w:rsid w:val="00CD5855"/>
    <w:rsid w:val="00CD5B50"/>
    <w:rsid w:val="00CD5F8E"/>
    <w:rsid w:val="00CD60BC"/>
    <w:rsid w:val="00CD752C"/>
    <w:rsid w:val="00CD7681"/>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F0E84"/>
    <w:rsid w:val="00CF1354"/>
    <w:rsid w:val="00CF13ED"/>
    <w:rsid w:val="00CF1D5A"/>
    <w:rsid w:val="00CF2AFA"/>
    <w:rsid w:val="00CF34AC"/>
    <w:rsid w:val="00CF3B1F"/>
    <w:rsid w:val="00CF3BF6"/>
    <w:rsid w:val="00CF47DC"/>
    <w:rsid w:val="00CF5098"/>
    <w:rsid w:val="00CF55B3"/>
    <w:rsid w:val="00CF5EDD"/>
    <w:rsid w:val="00CF625B"/>
    <w:rsid w:val="00CF687E"/>
    <w:rsid w:val="00CF7134"/>
    <w:rsid w:val="00CF743F"/>
    <w:rsid w:val="00CF7C28"/>
    <w:rsid w:val="00CF7CA4"/>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94B"/>
    <w:rsid w:val="00D35E9E"/>
    <w:rsid w:val="00D36D60"/>
    <w:rsid w:val="00D36E71"/>
    <w:rsid w:val="00D37773"/>
    <w:rsid w:val="00D3797C"/>
    <w:rsid w:val="00D37A24"/>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795"/>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0DA"/>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1CEF"/>
    <w:rsid w:val="00D7376B"/>
    <w:rsid w:val="00D7387F"/>
    <w:rsid w:val="00D73AF3"/>
    <w:rsid w:val="00D73D5E"/>
    <w:rsid w:val="00D744D0"/>
    <w:rsid w:val="00D75791"/>
    <w:rsid w:val="00D75928"/>
    <w:rsid w:val="00D759B2"/>
    <w:rsid w:val="00D75AE5"/>
    <w:rsid w:val="00D75D0E"/>
    <w:rsid w:val="00D76F34"/>
    <w:rsid w:val="00D77021"/>
    <w:rsid w:val="00D77B1D"/>
    <w:rsid w:val="00D77FB8"/>
    <w:rsid w:val="00D8021F"/>
    <w:rsid w:val="00D80383"/>
    <w:rsid w:val="00D807C6"/>
    <w:rsid w:val="00D8146F"/>
    <w:rsid w:val="00D81BAC"/>
    <w:rsid w:val="00D823C6"/>
    <w:rsid w:val="00D82F23"/>
    <w:rsid w:val="00D836E6"/>
    <w:rsid w:val="00D83933"/>
    <w:rsid w:val="00D84994"/>
    <w:rsid w:val="00D8534B"/>
    <w:rsid w:val="00D862C4"/>
    <w:rsid w:val="00D863D8"/>
    <w:rsid w:val="00D86896"/>
    <w:rsid w:val="00D86CA3"/>
    <w:rsid w:val="00D871CE"/>
    <w:rsid w:val="00D87EF2"/>
    <w:rsid w:val="00D908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51DF"/>
    <w:rsid w:val="00DA5417"/>
    <w:rsid w:val="00DA56E8"/>
    <w:rsid w:val="00DA5785"/>
    <w:rsid w:val="00DA590F"/>
    <w:rsid w:val="00DA5AD9"/>
    <w:rsid w:val="00DA61CC"/>
    <w:rsid w:val="00DA64AC"/>
    <w:rsid w:val="00DA65F6"/>
    <w:rsid w:val="00DA6676"/>
    <w:rsid w:val="00DA6961"/>
    <w:rsid w:val="00DA6B5B"/>
    <w:rsid w:val="00DA7CEC"/>
    <w:rsid w:val="00DB0A9F"/>
    <w:rsid w:val="00DB0F00"/>
    <w:rsid w:val="00DB1137"/>
    <w:rsid w:val="00DB18E5"/>
    <w:rsid w:val="00DB1D59"/>
    <w:rsid w:val="00DB2928"/>
    <w:rsid w:val="00DB2C1C"/>
    <w:rsid w:val="00DB31B8"/>
    <w:rsid w:val="00DB377D"/>
    <w:rsid w:val="00DB3E93"/>
    <w:rsid w:val="00DB457A"/>
    <w:rsid w:val="00DB4720"/>
    <w:rsid w:val="00DB4B4A"/>
    <w:rsid w:val="00DB5452"/>
    <w:rsid w:val="00DB75B8"/>
    <w:rsid w:val="00DB7B2C"/>
    <w:rsid w:val="00DB7C92"/>
    <w:rsid w:val="00DB7DA2"/>
    <w:rsid w:val="00DC02CB"/>
    <w:rsid w:val="00DC02DE"/>
    <w:rsid w:val="00DC137E"/>
    <w:rsid w:val="00DC17F1"/>
    <w:rsid w:val="00DC1CC2"/>
    <w:rsid w:val="00DC1FD7"/>
    <w:rsid w:val="00DC25EA"/>
    <w:rsid w:val="00DC2D36"/>
    <w:rsid w:val="00DC313C"/>
    <w:rsid w:val="00DC31EF"/>
    <w:rsid w:val="00DC349C"/>
    <w:rsid w:val="00DC3655"/>
    <w:rsid w:val="00DC3748"/>
    <w:rsid w:val="00DC3848"/>
    <w:rsid w:val="00DC406F"/>
    <w:rsid w:val="00DC53EF"/>
    <w:rsid w:val="00DC57D5"/>
    <w:rsid w:val="00DC5859"/>
    <w:rsid w:val="00DC5F98"/>
    <w:rsid w:val="00DC6764"/>
    <w:rsid w:val="00DC6F18"/>
    <w:rsid w:val="00DC7767"/>
    <w:rsid w:val="00DC79DC"/>
    <w:rsid w:val="00DD04D3"/>
    <w:rsid w:val="00DD0C11"/>
    <w:rsid w:val="00DD1541"/>
    <w:rsid w:val="00DD246F"/>
    <w:rsid w:val="00DD3CBC"/>
    <w:rsid w:val="00DD4130"/>
    <w:rsid w:val="00DD43CC"/>
    <w:rsid w:val="00DD4781"/>
    <w:rsid w:val="00DD48B3"/>
    <w:rsid w:val="00DD547F"/>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3BA9"/>
    <w:rsid w:val="00DF57D6"/>
    <w:rsid w:val="00DF5826"/>
    <w:rsid w:val="00DF5BE9"/>
    <w:rsid w:val="00DF6830"/>
    <w:rsid w:val="00DF6AA5"/>
    <w:rsid w:val="00DF6DF8"/>
    <w:rsid w:val="00DF7B4A"/>
    <w:rsid w:val="00DF7D45"/>
    <w:rsid w:val="00E0028A"/>
    <w:rsid w:val="00E002DC"/>
    <w:rsid w:val="00E0043A"/>
    <w:rsid w:val="00E01531"/>
    <w:rsid w:val="00E01A00"/>
    <w:rsid w:val="00E026EE"/>
    <w:rsid w:val="00E02D06"/>
    <w:rsid w:val="00E02D0C"/>
    <w:rsid w:val="00E03568"/>
    <w:rsid w:val="00E03A4A"/>
    <w:rsid w:val="00E04122"/>
    <w:rsid w:val="00E04530"/>
    <w:rsid w:val="00E05C6E"/>
    <w:rsid w:val="00E05F04"/>
    <w:rsid w:val="00E0689A"/>
    <w:rsid w:val="00E073F1"/>
    <w:rsid w:val="00E110E7"/>
    <w:rsid w:val="00E114A1"/>
    <w:rsid w:val="00E118E4"/>
    <w:rsid w:val="00E11B20"/>
    <w:rsid w:val="00E11D8D"/>
    <w:rsid w:val="00E1204F"/>
    <w:rsid w:val="00E12F15"/>
    <w:rsid w:val="00E13873"/>
    <w:rsid w:val="00E15167"/>
    <w:rsid w:val="00E1523B"/>
    <w:rsid w:val="00E157F6"/>
    <w:rsid w:val="00E15806"/>
    <w:rsid w:val="00E15E58"/>
    <w:rsid w:val="00E1607F"/>
    <w:rsid w:val="00E172C5"/>
    <w:rsid w:val="00E17400"/>
    <w:rsid w:val="00E17FA2"/>
    <w:rsid w:val="00E202A1"/>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27E93"/>
    <w:rsid w:val="00E30178"/>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376"/>
    <w:rsid w:val="00E46886"/>
    <w:rsid w:val="00E46C92"/>
    <w:rsid w:val="00E4725A"/>
    <w:rsid w:val="00E47AEF"/>
    <w:rsid w:val="00E47FD3"/>
    <w:rsid w:val="00E51151"/>
    <w:rsid w:val="00E51EB5"/>
    <w:rsid w:val="00E522A5"/>
    <w:rsid w:val="00E53B75"/>
    <w:rsid w:val="00E53EFB"/>
    <w:rsid w:val="00E54130"/>
    <w:rsid w:val="00E54436"/>
    <w:rsid w:val="00E54633"/>
    <w:rsid w:val="00E549B8"/>
    <w:rsid w:val="00E54E3B"/>
    <w:rsid w:val="00E55839"/>
    <w:rsid w:val="00E56B4E"/>
    <w:rsid w:val="00E57494"/>
    <w:rsid w:val="00E57565"/>
    <w:rsid w:val="00E57677"/>
    <w:rsid w:val="00E57D39"/>
    <w:rsid w:val="00E60611"/>
    <w:rsid w:val="00E6068A"/>
    <w:rsid w:val="00E6105F"/>
    <w:rsid w:val="00E61618"/>
    <w:rsid w:val="00E61CC8"/>
    <w:rsid w:val="00E61F3F"/>
    <w:rsid w:val="00E63838"/>
    <w:rsid w:val="00E64434"/>
    <w:rsid w:val="00E64828"/>
    <w:rsid w:val="00E650AC"/>
    <w:rsid w:val="00E6581E"/>
    <w:rsid w:val="00E65B5E"/>
    <w:rsid w:val="00E6725F"/>
    <w:rsid w:val="00E676D0"/>
    <w:rsid w:val="00E67C51"/>
    <w:rsid w:val="00E67DCD"/>
    <w:rsid w:val="00E71FFB"/>
    <w:rsid w:val="00E721D4"/>
    <w:rsid w:val="00E72E06"/>
    <w:rsid w:val="00E72EFC"/>
    <w:rsid w:val="00E73015"/>
    <w:rsid w:val="00E743B6"/>
    <w:rsid w:val="00E7487F"/>
    <w:rsid w:val="00E750B4"/>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5FA7"/>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2CA"/>
    <w:rsid w:val="00EB2351"/>
    <w:rsid w:val="00EB3C96"/>
    <w:rsid w:val="00EB4933"/>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E7D"/>
    <w:rsid w:val="00EC6114"/>
    <w:rsid w:val="00EC6458"/>
    <w:rsid w:val="00EC71CE"/>
    <w:rsid w:val="00EC7A0F"/>
    <w:rsid w:val="00EC7C41"/>
    <w:rsid w:val="00ED0ACC"/>
    <w:rsid w:val="00ED1006"/>
    <w:rsid w:val="00ED1467"/>
    <w:rsid w:val="00ED1886"/>
    <w:rsid w:val="00ED1FC4"/>
    <w:rsid w:val="00ED2272"/>
    <w:rsid w:val="00ED2ECC"/>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E6B85"/>
    <w:rsid w:val="00EF0186"/>
    <w:rsid w:val="00EF03EF"/>
    <w:rsid w:val="00EF18FE"/>
    <w:rsid w:val="00EF24B6"/>
    <w:rsid w:val="00EF2FDB"/>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93B"/>
    <w:rsid w:val="00F1386F"/>
    <w:rsid w:val="00F138FC"/>
    <w:rsid w:val="00F13969"/>
    <w:rsid w:val="00F139F3"/>
    <w:rsid w:val="00F13C26"/>
    <w:rsid w:val="00F14317"/>
    <w:rsid w:val="00F15FA5"/>
    <w:rsid w:val="00F1696C"/>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17B"/>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44AE"/>
    <w:rsid w:val="00F446CD"/>
    <w:rsid w:val="00F44AAB"/>
    <w:rsid w:val="00F45E81"/>
    <w:rsid w:val="00F45ED5"/>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6C8E"/>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C3A"/>
    <w:rsid w:val="00F67F53"/>
    <w:rsid w:val="00F703BE"/>
    <w:rsid w:val="00F70702"/>
    <w:rsid w:val="00F70751"/>
    <w:rsid w:val="00F7134F"/>
    <w:rsid w:val="00F7152C"/>
    <w:rsid w:val="00F71D67"/>
    <w:rsid w:val="00F71F69"/>
    <w:rsid w:val="00F72167"/>
    <w:rsid w:val="00F727E7"/>
    <w:rsid w:val="00F72B72"/>
    <w:rsid w:val="00F73809"/>
    <w:rsid w:val="00F73E40"/>
    <w:rsid w:val="00F74993"/>
    <w:rsid w:val="00F74BB9"/>
    <w:rsid w:val="00F75061"/>
    <w:rsid w:val="00F75582"/>
    <w:rsid w:val="00F7563E"/>
    <w:rsid w:val="00F7612D"/>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1DB6"/>
    <w:rsid w:val="00F92782"/>
    <w:rsid w:val="00F9283B"/>
    <w:rsid w:val="00F92FB9"/>
    <w:rsid w:val="00F93963"/>
    <w:rsid w:val="00F93AA9"/>
    <w:rsid w:val="00F953C8"/>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C0346"/>
    <w:rsid w:val="00FC0866"/>
    <w:rsid w:val="00FC0940"/>
    <w:rsid w:val="00FC1CC3"/>
    <w:rsid w:val="00FC2415"/>
    <w:rsid w:val="00FC24D5"/>
    <w:rsid w:val="00FC2CF9"/>
    <w:rsid w:val="00FC30C8"/>
    <w:rsid w:val="00FC30CD"/>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5718"/>
    <w:rsid w:val="00FD6028"/>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27E"/>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3/Docs/RP-19072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2/Inbox/R2-1905234.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3/Docs/RP-1907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5NUHHDQN7SK2-1476151046-47218</_dlc_DocId>
    <_dlc_DocIdUrl xmlns="f166a696-7b5b-4ccd-9f0c-ffde0cceec81">
      <Url>https://ericsson.sharepoint.com/sites/star/_layouts/15/DocIdRedir.aspx?ID=5NUHHDQN7SK2-1476151046-47218</Url>
      <Description>5NUHHDQN7SK2-1476151046-47218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2.xml><?xml version="1.0" encoding="utf-8"?>
<ds:datastoreItem xmlns:ds="http://schemas.openxmlformats.org/officeDocument/2006/customXml" ds:itemID="{79EFA3F9-5317-4B8B-9BC7-8F4785238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6.xml><?xml version="1.0" encoding="utf-8"?>
<ds:datastoreItem xmlns:ds="http://schemas.openxmlformats.org/officeDocument/2006/customXml" ds:itemID="{56073DD9-D006-41BA-8F95-D487CCD6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4</Pages>
  <Words>1711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1044</cp:revision>
  <dcterms:created xsi:type="dcterms:W3CDTF">2019-02-05T09:04:00Z</dcterms:created>
  <dcterms:modified xsi:type="dcterms:W3CDTF">2019-05-02T20:59:00Z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7fd7d6ae-a719-419f-9039-d5d487c736fd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